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916" w14:textId="0ABA8AC6" w:rsidR="00801C1F" w:rsidRPr="00801C1F" w:rsidRDefault="00801C1F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proofErr w:type="spellStart"/>
      <w:r w:rsidRPr="00801C1F">
        <w:rPr>
          <w:rFonts w:ascii="TH SarabunPSK" w:eastAsia="TH Sarabun PSK" w:hAnsi="TH SarabunPSK" w:cs="TH SarabunPSK"/>
          <w:b/>
          <w:sz w:val="36"/>
          <w:szCs w:val="36"/>
        </w:rPr>
        <w:t>รายงานผลดำเนินการของรายวิชา</w:t>
      </w:r>
      <w:proofErr w:type="spellEnd"/>
    </w:p>
    <w:p w14:paraId="72ACD2A8" w14:textId="0CD99BA5" w:rsid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sz w:val="36"/>
          <w:szCs w:val="36"/>
        </w:rPr>
        <w:t>Course Report (TQF5/OBE5)</w:t>
      </w:r>
    </w:p>
    <w:p w14:paraId="1334CDBB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6B1A65FF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หมวดที่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1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ข้อมูลทั่วไป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6EC7E849" w14:textId="6BC528AB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05B608A2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6273415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รหัสและชื่อรายวิชา</w:t>
      </w:r>
      <w:proofErr w:type="spellEnd"/>
    </w:p>
    <w:p w14:paraId="2905AAF9" w14:textId="0BB6E852" w:rsidR="00801C1F" w:rsidRPr="000858E3" w:rsidRDefault="00801C1F" w:rsidP="00232135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ไทย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="009A2440" w:rsidRPr="009A244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C3F04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FAM3213 </w:t>
      </w:r>
      <w:r w:rsidR="008C3F04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ภาษาอังกฤษเพื่องานภาพยนตร์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4C33854A" w14:textId="7D59056C" w:rsidR="00801C1F" w:rsidRDefault="00801C1F" w:rsidP="00801C1F">
      <w:pPr>
        <w:rPr>
          <w:rFonts w:ascii="TH SarabunPSK" w:eastAsia="TH Sarabun PSK" w:hAnsi="TH SarabunPSK" w:cs="TH SarabunPSK" w:hint="cs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อังกฤษ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0858E3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C3F04">
        <w:rPr>
          <w:rFonts w:ascii="TH SarabunPSK" w:eastAsia="TH Sarabun PSK" w:hAnsi="TH SarabunPSK" w:cs="TH SarabunPSK"/>
          <w:b/>
          <w:sz w:val="32"/>
          <w:szCs w:val="32"/>
        </w:rPr>
        <w:t>English</w:t>
      </w:r>
      <w:proofErr w:type="gramEnd"/>
      <w:r w:rsidR="008C3F04">
        <w:rPr>
          <w:rFonts w:ascii="TH SarabunPSK" w:eastAsia="TH Sarabun PSK" w:hAnsi="TH SarabunPSK" w:cs="TH SarabunPSK"/>
          <w:b/>
          <w:sz w:val="32"/>
          <w:szCs w:val="32"/>
        </w:rPr>
        <w:t xml:space="preserve"> for Film</w:t>
      </w:r>
    </w:p>
    <w:p w14:paraId="597CE5C7" w14:textId="3375E088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2787DC89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จำนวนหน่วยกิต</w:t>
      </w:r>
      <w:proofErr w:type="spellEnd"/>
    </w:p>
    <w:p w14:paraId="2224340F" w14:textId="4D8A4E47" w:rsidR="00801C1F" w:rsidRPr="00F27A89" w:rsidRDefault="00801C1F" w:rsidP="00801C1F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27A89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    </w:t>
      </w:r>
      <w:r w:rsidR="007D09F3" w:rsidRPr="007D09F3">
        <w:rPr>
          <w:rFonts w:ascii="TH SarabunPSK" w:eastAsia="TH Sarabun PSK" w:hAnsi="TH SarabunPSK" w:cs="TH SarabunPSK"/>
          <w:sz w:val="32"/>
          <w:szCs w:val="32"/>
        </w:rPr>
        <w:t>3 (</w:t>
      </w:r>
      <w:r w:rsidR="008C3F04">
        <w:rPr>
          <w:rFonts w:ascii="TH SarabunPSK" w:eastAsia="TH Sarabun PSK" w:hAnsi="TH SarabunPSK" w:cs="TH SarabunPSK"/>
          <w:sz w:val="32"/>
          <w:szCs w:val="32"/>
        </w:rPr>
        <w:t>3</w:t>
      </w:r>
      <w:r w:rsidR="007D09F3" w:rsidRPr="007D09F3">
        <w:rPr>
          <w:rFonts w:ascii="TH SarabunPSK" w:eastAsia="TH Sarabun PSK" w:hAnsi="TH SarabunPSK" w:cs="TH SarabunPSK"/>
          <w:sz w:val="32"/>
          <w:szCs w:val="32"/>
        </w:rPr>
        <w:t>–</w:t>
      </w:r>
      <w:r w:rsidR="008C3F04">
        <w:rPr>
          <w:rFonts w:ascii="TH SarabunPSK" w:eastAsia="TH Sarabun PSK" w:hAnsi="TH SarabunPSK" w:cs="TH SarabunPSK"/>
          <w:sz w:val="32"/>
          <w:szCs w:val="32"/>
        </w:rPr>
        <w:t>0</w:t>
      </w:r>
      <w:r w:rsidR="007D09F3" w:rsidRPr="007D09F3">
        <w:rPr>
          <w:rFonts w:ascii="TH SarabunPSK" w:eastAsia="TH Sarabun PSK" w:hAnsi="TH SarabunPSK" w:cs="TH SarabunPSK"/>
          <w:sz w:val="32"/>
          <w:szCs w:val="32"/>
        </w:rPr>
        <w:t>–</w:t>
      </w:r>
      <w:r w:rsidR="008C3F04">
        <w:rPr>
          <w:rFonts w:ascii="TH SarabunPSK" w:eastAsia="TH Sarabun PSK" w:hAnsi="TH SarabunPSK" w:cs="TH SarabunPSK"/>
          <w:sz w:val="32"/>
          <w:szCs w:val="32"/>
        </w:rPr>
        <w:t>6</w:t>
      </w:r>
      <w:r w:rsidR="007D09F3" w:rsidRPr="007D09F3">
        <w:rPr>
          <w:rFonts w:ascii="TH SarabunPSK" w:eastAsia="TH Sarabun PSK" w:hAnsi="TH SarabunPSK" w:cs="TH SarabunPSK"/>
          <w:sz w:val="32"/>
          <w:szCs w:val="32"/>
        </w:rPr>
        <w:t>)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7D09F3">
        <w:rPr>
          <w:rFonts w:ascii="TH SarabunPSK" w:eastAsia="TH Sarabun PSK" w:hAnsi="TH SarabunPSK" w:cs="TH SarabunPSK"/>
          <w:sz w:val="32"/>
          <w:szCs w:val="32"/>
        </w:rPr>
        <w:t>หน่วยกิต</w:t>
      </w:r>
      <w:proofErr w:type="spellEnd"/>
    </w:p>
    <w:p w14:paraId="1C60C260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</w:p>
    <w:p w14:paraId="61EDF771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หมวดวิชา</w:t>
      </w:r>
      <w:proofErr w:type="spellEnd"/>
    </w:p>
    <w:p w14:paraId="013A9BA5" w14:textId="5FC35B7E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="007D09F3">
        <w:rPr>
          <w:rFonts w:ascii="TH SarabunPSK" w:eastAsia="TH Sarabun PSK" w:hAnsi="TH SarabunPSK" w:cs="TH SarabunPSK" w:hint="cs"/>
          <w:sz w:val="32"/>
          <w:szCs w:val="32"/>
          <w:cs/>
        </w:rPr>
        <w:t>วิชาเ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อกบังคับ</w:t>
      </w:r>
      <w:r w:rsidR="007D09F3">
        <w:rPr>
          <w:rFonts w:ascii="TH SarabunPSK" w:eastAsia="TH Sarabun PSK" w:hAnsi="TH SarabunPSK" w:cs="TH SarabunPSK"/>
          <w:sz w:val="32"/>
          <w:szCs w:val="32"/>
          <w:cs/>
        </w:rPr>
        <w:br/>
      </w:r>
    </w:p>
    <w:p w14:paraId="4071CA81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อาจารย์ผู้รับผิดชอบรายวิชาและอาจารย์ผู้สอน</w:t>
      </w:r>
      <w:proofErr w:type="spellEnd"/>
    </w:p>
    <w:p w14:paraId="68728E3B" w14:textId="251DEE72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อาจารย์ผู้รับผิดชอบรายวิชา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นันทิดา โอฐกรรม</w:t>
      </w:r>
    </w:p>
    <w:p w14:paraId="0DC74ACC" w14:textId="310FB583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อาจารย์ผู้สอน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480637">
        <w:rPr>
          <w:rFonts w:ascii="TH SarabunPSK" w:eastAsia="TH Sarabun PSK" w:hAnsi="TH SarabunPSK" w:cs="TH SarabunPSK" w:hint="cs"/>
          <w:sz w:val="32"/>
          <w:szCs w:val="32"/>
          <w:cs/>
        </w:rPr>
        <w:t>นันทิดา โอฐกรรม</w:t>
      </w:r>
    </w:p>
    <w:p w14:paraId="318D3406" w14:textId="7BCB2869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สถานที่ติดต่อ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วิทยาลัยนิเทศศาสตร์</w:t>
      </w:r>
      <w:r w:rsidR="007D09F3" w:rsidRPr="007D09F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7D09F3" w:rsidRPr="007D09F3">
        <w:rPr>
          <w:rFonts w:ascii="TH SarabunPSK" w:eastAsia="TH Sarabun PSK" w:hAnsi="TH SarabunPSK" w:cs="TH SarabunPSK" w:hint="cs"/>
          <w:sz w:val="32"/>
          <w:szCs w:val="32"/>
          <w:cs/>
        </w:rPr>
        <w:t>มหาวิทยาลัยราชภัฏสวนสุนันทา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7335E703" w14:textId="7B3AF017" w:rsid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gram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e-mail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="007D09F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480637">
        <w:rPr>
          <w:rFonts w:ascii="TH SarabunPSK" w:eastAsia="TH Sarabun PSK" w:hAnsi="TH SarabunPSK" w:cs="TH SarabunPSK"/>
          <w:sz w:val="32"/>
          <w:szCs w:val="32"/>
        </w:rPr>
        <w:t>nantida.ot</w:t>
      </w:r>
      <w:r w:rsidR="007D09F3">
        <w:rPr>
          <w:rFonts w:ascii="TH SarabunPSK" w:eastAsia="TH Sarabun PSK" w:hAnsi="TH SarabunPSK" w:cs="TH SarabunPSK"/>
          <w:sz w:val="32"/>
          <w:szCs w:val="32"/>
        </w:rPr>
        <w:t>@ssru.ac.th</w:t>
      </w:r>
    </w:p>
    <w:p w14:paraId="1111A1B3" w14:textId="470DB06C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6C75097F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ภาคการศึกษาและชั้นปีที่เรียน</w:t>
      </w:r>
      <w:proofErr w:type="spellEnd"/>
    </w:p>
    <w:p w14:paraId="60FA3330" w14:textId="3586B962" w:rsid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ภาคเรียนที่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7D09F3">
        <w:rPr>
          <w:rFonts w:ascii="TH SarabunPSK" w:eastAsia="TH Sarabun PSK" w:hAnsi="TH SarabunPSK" w:cs="TH SarabunPSK"/>
          <w:sz w:val="32"/>
          <w:szCs w:val="32"/>
        </w:rPr>
        <w:t>1</w:t>
      </w: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801C1F">
        <w:rPr>
          <w:rFonts w:ascii="TH SarabunPSK" w:eastAsia="TH Sarabun PSK" w:hAnsi="TH SarabunPSK" w:cs="TH SarabunPSK"/>
          <w:sz w:val="32"/>
          <w:szCs w:val="32"/>
        </w:rPr>
        <w:tab/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ปีการศึกษา</w:t>
      </w:r>
      <w:proofErr w:type="spellEnd"/>
      <w:r w:rsidR="009D447C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7D09F3">
        <w:rPr>
          <w:rFonts w:ascii="TH SarabunPSK" w:eastAsia="TH Sarabun PSK" w:hAnsi="TH SarabunPSK" w:cs="TH SarabunPSK"/>
          <w:sz w:val="32"/>
          <w:szCs w:val="32"/>
        </w:rPr>
        <w:t xml:space="preserve">2568 </w:t>
      </w:r>
      <w:r w:rsidR="007D09F3">
        <w:rPr>
          <w:rFonts w:ascii="TH SarabunPSK" w:eastAsia="TH Sarabun PSK" w:hAnsi="TH SarabunPSK" w:cs="TH SarabunPSK"/>
          <w:sz w:val="32"/>
          <w:szCs w:val="32"/>
        </w:rPr>
        <w:tab/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ชั้นปีที่</w:t>
      </w:r>
      <w:proofErr w:type="spellEnd"/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480637">
        <w:rPr>
          <w:rFonts w:ascii="TH SarabunPSK" w:eastAsia="TH Sarabun PSK" w:hAnsi="TH SarabunPSK" w:cs="TH SarabunPSK"/>
          <w:sz w:val="32"/>
          <w:szCs w:val="32"/>
        </w:rPr>
        <w:t>1</w:t>
      </w:r>
    </w:p>
    <w:p w14:paraId="07FB7438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</w:p>
    <w:p w14:paraId="798AA18F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6.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รายวิชาที่ต้องเรียนมาก่อน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(Pre-requisite) (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ถ้ามี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5664E515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sz w:val="32"/>
          <w:szCs w:val="32"/>
        </w:rPr>
        <w:t xml:space="preserve">    </w:t>
      </w:r>
    </w:p>
    <w:p w14:paraId="77B53376" w14:textId="77777777" w:rsidR="00801C1F" w:rsidRP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รายวิชาที่ต้องเรียนพร้อมกัน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(Co-requisites) (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ถ้ามี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7D843817" w14:textId="77777777" w:rsidR="00801C1F" w:rsidRPr="00801C1F" w:rsidRDefault="00801C1F" w:rsidP="00801C1F">
      <w:pPr>
        <w:rPr>
          <w:rFonts w:ascii="TH SarabunPSK" w:eastAsia="TH Sarabun PSK" w:hAnsi="TH SarabunPSK" w:cs="TH SarabunPSK"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</w:p>
    <w:p w14:paraId="5468BEDE" w14:textId="10753D3D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8.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สถานที่เรียน</w:t>
      </w:r>
      <w:proofErr w:type="spellEnd"/>
    </w:p>
    <w:p w14:paraId="7CBB0D72" w14:textId="4C3E7CA6" w:rsidR="00801C1F" w:rsidRDefault="007D09F3" w:rsidP="007D09F3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7D09F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</w:t>
      </w:r>
      <w:r w:rsidRPr="007D09F3">
        <w:rPr>
          <w:rFonts w:ascii="TH SarabunPSK" w:eastAsia="TH Sarabun PSK" w:hAnsi="TH SarabunPSK" w:cs="TH SarabunPSK" w:hint="cs"/>
          <w:b/>
          <w:sz w:val="32"/>
          <w:szCs w:val="32"/>
          <w:cs/>
        </w:rPr>
        <w:t>วิทยาลัยนิเทศศาสตร์</w:t>
      </w:r>
      <w:r w:rsidRPr="007D09F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</w:t>
      </w:r>
      <w:r w:rsidRPr="007D09F3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มหาวิทยาลัยราชภัฏสวนสุนันทา</w:t>
      </w:r>
      <w:r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388FE78A" w14:textId="03B27766" w:rsidR="009D447C" w:rsidRDefault="009D447C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3CEAD01" w14:textId="0ACFDBAE" w:rsidR="009D447C" w:rsidRDefault="009D447C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B59D60C" w14:textId="3DDC24F8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9. </w:t>
      </w:r>
      <w:proofErr w:type="spellStart"/>
      <w:r w:rsidRPr="00801C1F">
        <w:rPr>
          <w:rFonts w:ascii="TH SarabunPSK" w:eastAsia="TH Sarabun PSK" w:hAnsi="TH SarabunPSK" w:cs="TH SarabunPSK"/>
          <w:b/>
          <w:sz w:val="32"/>
          <w:szCs w:val="32"/>
        </w:rPr>
        <w:t>ข้อมูลประกอบการประกันคุณภาพการศึกษา</w:t>
      </w:r>
      <w:proofErr w:type="spellEnd"/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</w:p>
    <w:p w14:paraId="0A5CD009" w14:textId="77777777" w:rsidR="005B3309" w:rsidRPr="00F27A89" w:rsidRDefault="005B3309" w:rsidP="00801C1F">
      <w:pPr>
        <w:rPr>
          <w:rFonts w:ascii="TH SarabunPSK" w:eastAsia="TH Sarabun PSK" w:hAnsi="TH SarabunPSK" w:cs="TH SarabunPSK"/>
          <w:b/>
          <w:sz w:val="16"/>
          <w:szCs w:val="16"/>
        </w:rPr>
      </w:pPr>
    </w:p>
    <w:p w14:paraId="4C56F44A" w14:textId="2F6E022B" w:rsidR="00801C1F" w:rsidRPr="00273B60" w:rsidRDefault="00801C1F" w:rsidP="00273B60">
      <w:pPr>
        <w:pStyle w:val="ListParagraph"/>
        <w:numPr>
          <w:ilvl w:val="1"/>
          <w:numId w:val="11"/>
        </w:numPr>
        <w:rPr>
          <w:rFonts w:ascii="TH SarabunPSK" w:eastAsia="TH Sarabun PSK" w:hAnsi="TH SarabunPSK" w:cs="TH SarabunPSK"/>
          <w:b/>
          <w:sz w:val="32"/>
          <w:szCs w:val="32"/>
        </w:rPr>
      </w:pP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ทำเครื่องหมาย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273B60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หน้าข้อที่ดำเนินการ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/ </w:t>
      </w:r>
      <w:proofErr w:type="spellStart"/>
      <w:r w:rsidRPr="00273B60">
        <w:rPr>
          <w:rFonts w:ascii="TH SarabunPSK" w:eastAsia="TH Sarabun PSK" w:hAnsi="TH SarabunPSK" w:cs="TH SarabunPSK"/>
          <w:b/>
          <w:sz w:val="32"/>
          <w:szCs w:val="32"/>
        </w:rPr>
        <w:t>จำเป็นต้องมีทุกข้อ</w:t>
      </w:r>
      <w:proofErr w:type="spellEnd"/>
      <w:r w:rsidRPr="00273B60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3EE6A0B6" w14:textId="3D45878D" w:rsidR="00801C1F" w:rsidRPr="00273B60" w:rsidRDefault="00273B60" w:rsidP="00273B60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273B60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รายวิชานี้ได้ให้ผู้เรียนมีส่วนร่วมในกระบวนการเรียนการสอนหรือกิจกรรมการเรียนการสอนในชั้นเรียน </w:t>
      </w:r>
      <w:proofErr w:type="spellStart"/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>ดังนี้</w:t>
      </w:r>
      <w:proofErr w:type="spellEnd"/>
      <w:r w:rsidR="00801C1F"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01C1F" w:rsidRPr="00273B60">
        <w:rPr>
          <w:rFonts w:ascii="TH SarabunPSK" w:eastAsia="TH Sarabun 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(Criterion 3.2)</w:t>
      </w:r>
    </w:p>
    <w:p w14:paraId="5E2BE175" w14:textId="6979BCC8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-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มีส่วนร่วมอย่างกระตือรือร้นในการทำกิจกรรม</w:t>
      </w:r>
    </w:p>
    <w:p w14:paraId="5475270F" w14:textId="4C637BEB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พัฒนาบุคลิกภาพผ่านการฝึกปฏิบัติ</w:t>
      </w:r>
    </w:p>
    <w:p w14:paraId="2D685752" w14:textId="2ACD14D9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วิเคราะห์ตัวอย่าง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กรณีศึกษา</w:t>
      </w:r>
    </w:p>
    <w:p w14:paraId="16EABBB5" w14:textId="51244D29" w:rsidR="00273B60" w:rsidRPr="00273B60" w:rsidRDefault="00273B60" w:rsidP="00273B60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-</w:t>
      </w:r>
      <w:r w:rsidRPr="00273B60">
        <w:rPr>
          <w:rFonts w:ascii="TH SarabunPSK" w:eastAsia="TH Sarabun PSK" w:hAnsi="TH SarabunPSK" w:cs="TH SarabunPSK"/>
          <w:b/>
          <w:sz w:val="32"/>
          <w:szCs w:val="32"/>
        </w:rPr>
        <w:t xml:space="preserve">  </w:t>
      </w:r>
      <w:r w:rsidRPr="00273B60">
        <w:rPr>
          <w:rFonts w:ascii="TH SarabunPSK" w:eastAsia="TH Sarabun PSK" w:hAnsi="TH SarabunPSK" w:cs="TH SarabunPSK"/>
          <w:b/>
          <w:sz w:val="32"/>
          <w:szCs w:val="32"/>
          <w:cs/>
        </w:rPr>
        <w:t>ทำงานกลุ่มและ</w:t>
      </w:r>
      <w:r w:rsidR="00480637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มีความรับผิดชอบ</w:t>
      </w:r>
    </w:p>
    <w:p w14:paraId="4405460A" w14:textId="77777777" w:rsidR="00801C1F" w:rsidRDefault="00801C1F" w:rsidP="00801C1F">
      <w:p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  <w:u w:val="single"/>
        </w:rPr>
        <w:t>หมายเหตุ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:</w:t>
      </w:r>
    </w:p>
    <w:p w14:paraId="21BD3448" w14:textId="73FB0135" w:rsidR="00801C1F" w:rsidRPr="00801C1F" w:rsidRDefault="00801C1F" w:rsidP="009D447C">
      <w:pPr>
        <w:ind w:firstLine="360"/>
        <w:jc w:val="thaiDistribute"/>
        <w:rPr>
          <w:rFonts w:ascii="TH SarabunPSK" w:eastAsia="Sarabun" w:hAnsi="TH SarabunPSK" w:cs="TH SarabunPSK"/>
          <w:color w:val="1155CC"/>
          <w:sz w:val="32"/>
          <w:szCs w:val="32"/>
        </w:rPr>
      </w:pP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กิจกรรมการเรียนการสอนควรถูกออกแบบเพื่อเปิดโอกาสให้นักศึกษาได้มีส่วนร่วม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u w:val="single"/>
        </w:rPr>
        <w:t>อย่างมีความรับผิดชอบในกระบวนการเรียนรู้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หมายถึงการเรียนรู้ไม่ใช่เพียงแค่การรับสารจากผู้สอนอย่างเดีย</w:t>
      </w:r>
      <w:r w:rsidR="009D447C">
        <w:rPr>
          <w:rFonts w:ascii="TH SarabunPSK" w:eastAsia="Sarabun" w:hAnsi="TH SarabunPSK" w:cs="TH SarabunPSK" w:hint="cs"/>
          <w:color w:val="1155CC"/>
          <w:sz w:val="32"/>
          <w:szCs w:val="32"/>
          <w:cs/>
        </w:rPr>
        <w:t>ว</w:t>
      </w:r>
      <w:r w:rsidR="009D447C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r w:rsidR="009D447C">
        <w:rPr>
          <w:rFonts w:ascii="TH SarabunPSK" w:eastAsia="Sarabun" w:hAnsi="TH SarabunPSK" w:cs="TH SarabunPSK" w:hint="cs"/>
          <w:color w:val="1155CC"/>
          <w:sz w:val="32"/>
          <w:szCs w:val="32"/>
          <w:cs/>
        </w:rPr>
        <w:t>แต่ต้อง</w:t>
      </w:r>
      <w:proofErr w:type="spellStart"/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เป็นกระบวนการที่นักศึกษา</w:t>
      </w:r>
      <w:proofErr w:type="spellEnd"/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:</w:t>
      </w:r>
    </w:p>
    <w:p w14:paraId="70A0CE07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มีส่วนร่วมอย่างกระตือรือร้น</w:t>
      </w:r>
      <w:proofErr w:type="spellEnd"/>
    </w:p>
    <w:p w14:paraId="640CE870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มีบทบาทเป็นผู้ร่วมสร้างความรู้</w:t>
      </w:r>
      <w:proofErr w:type="spellEnd"/>
    </w:p>
    <w:p w14:paraId="5E3E014E" w14:textId="77777777" w:rsidR="00801C1F" w:rsidRPr="00801C1F" w:rsidRDefault="00801C1F" w:rsidP="00801C1F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รับผิดชอบต่อการเรียนรู้ของตนเอง</w:t>
      </w:r>
      <w:proofErr w:type="spellEnd"/>
    </w:p>
    <w:p w14:paraId="3E286390" w14:textId="7F6A3281" w:rsidR="00801C1F" w:rsidRDefault="00801C1F" w:rsidP="009D447C">
      <w:pPr>
        <w:numPr>
          <w:ilvl w:val="0"/>
          <w:numId w:val="2"/>
        </w:numPr>
        <w:jc w:val="both"/>
        <w:rPr>
          <w:rFonts w:ascii="TH SarabunPSK" w:eastAsia="Sarabun" w:hAnsi="TH SarabunPSK" w:cs="TH SarabunPSK"/>
          <w:color w:val="1155CC"/>
          <w:sz w:val="32"/>
          <w:szCs w:val="32"/>
        </w:rPr>
      </w:pP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มีโอกาสแลกเปลี่ยน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ถกเถียง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ตั้งคำถาม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วิเคราะห์</w:t>
      </w:r>
      <w:proofErr w:type="spellEnd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 xml:space="preserve"> </w:t>
      </w:r>
      <w:proofErr w:type="spellStart"/>
      <w:r w:rsidRPr="00801C1F">
        <w:rPr>
          <w:rFonts w:ascii="TH SarabunPSK" w:eastAsia="Sarabun" w:hAnsi="TH SarabunPSK" w:cs="TH SarabunPSK"/>
          <w:color w:val="1155CC"/>
          <w:sz w:val="32"/>
          <w:szCs w:val="32"/>
        </w:rPr>
        <w:t>และสะท้อนคิด</w:t>
      </w:r>
      <w:proofErr w:type="spellEnd"/>
    </w:p>
    <w:p w14:paraId="28208091" w14:textId="77777777" w:rsidR="009D447C" w:rsidRPr="00F27A89" w:rsidRDefault="009D447C" w:rsidP="009D447C">
      <w:pPr>
        <w:ind w:left="720"/>
        <w:jc w:val="both"/>
        <w:rPr>
          <w:rFonts w:ascii="TH SarabunPSK" w:eastAsia="Sarabun" w:hAnsi="TH SarabunPSK" w:cs="TH SarabunPSK"/>
          <w:color w:val="1155CC"/>
          <w:sz w:val="16"/>
          <w:szCs w:val="16"/>
        </w:rPr>
      </w:pPr>
    </w:p>
    <w:p w14:paraId="4F218DCC" w14:textId="08626200" w:rsidR="00801C1F" w:rsidRPr="00D34CE1" w:rsidRDefault="00D34CE1" w:rsidP="00D34CE1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D34CE1">
        <w:rPr>
          <w:rFonts w:ascii="Segoe UI Emoji" w:eastAsia="TH Sarabun PSK" w:hAnsi="Segoe UI Emoji" w:cs="Segoe UI Emoji"/>
          <w:b/>
          <w:color w:val="000000" w:themeColor="text1"/>
          <w:sz w:val="32"/>
          <w:szCs w:val="32"/>
        </w:rPr>
        <w:t>✔</w:t>
      </w:r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ของรายวิชานี้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สอดคล้องกับ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YLOs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ของชั้นปี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…</w:t>
      </w:r>
      <w:r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… </w:t>
      </w:r>
      <w:proofErr w:type="spellStart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>ดังนี้</w:t>
      </w:r>
      <w:proofErr w:type="spellEnd"/>
      <w:r w:rsidR="009D447C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 (</w:t>
      </w:r>
      <w:r w:rsidR="009D447C" w:rsidRPr="00D34CE1">
        <w:rPr>
          <w:rFonts w:ascii="TH SarabunPSK" w:eastAsia="TH Sarabun 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Criterion 1.5)</w:t>
      </w:r>
    </w:p>
    <w:p w14:paraId="280A56C7" w14:textId="682A9DDE" w:rsidR="005B3309" w:rsidRPr="00D34CE1" w:rsidRDefault="00693EE7" w:rsidP="00D34CE1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 w:rsidRPr="00693EE7">
        <w:rPr>
          <w:rFonts w:ascii="TH SarabunPSK" w:eastAsia="TH Sarabun PSK" w:hAnsi="TH SarabunPSK" w:cs="TH SarabunPSK"/>
          <w:b/>
          <w:sz w:val="32"/>
          <w:szCs w:val="32"/>
          <w:cs/>
        </w:rPr>
        <w:t>ความรู้ด้านเทคนิคการผลิตสื่อ ความสามารถวิเคราะห์และประยุกต์หลักการออกแบบฉากและการจัดแสง ทักษะการปฏิบัติงานสตูดิโอ การทำงานเป็นทีม และการจัดการกระบวนการผลิตสื่อดิจิทัลอย่างมีความรับผิดชอบ</w:t>
      </w:r>
    </w:p>
    <w:p w14:paraId="15B545CF" w14:textId="77777777" w:rsidR="009D447C" w:rsidRPr="009D447C" w:rsidRDefault="009D447C" w:rsidP="009D447C">
      <w:pPr>
        <w:ind w:firstLine="720"/>
        <w:rPr>
          <w:rFonts w:ascii="TH SarabunPSK" w:eastAsia="Wingdings" w:hAnsi="TH SarabunPSK" w:cs="TH SarabunPSK"/>
          <w:b/>
          <w:sz w:val="32"/>
          <w:szCs w:val="32"/>
        </w:rPr>
      </w:pPr>
      <w:proofErr w:type="gramStart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9.2  </w:t>
      </w:r>
      <w:proofErr w:type="spellStart"/>
      <w:r w:rsidRPr="009D447C">
        <w:rPr>
          <w:rFonts w:ascii="TH SarabunPSK" w:eastAsia="Sarabun" w:hAnsi="TH SarabunPSK" w:cs="TH SarabunPSK"/>
          <w:b/>
          <w:sz w:val="32"/>
          <w:szCs w:val="32"/>
        </w:rPr>
        <w:t>ทำเครื่องหมาย</w:t>
      </w:r>
      <w:proofErr w:type="spellEnd"/>
      <w:proofErr w:type="gramEnd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r w:rsidRPr="009D447C">
        <w:rPr>
          <w:rFonts w:ascii="TH SarabunPSK" w:eastAsia="Wingdings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Wingdings" w:hAnsi="TH SarabunPSK" w:cs="TH SarabunPSK"/>
          <w:b/>
          <w:sz w:val="32"/>
          <w:szCs w:val="32"/>
        </w:rPr>
        <w:t>หน้าข้อที่ดำเนินการ</w:t>
      </w:r>
      <w:proofErr w:type="spellEnd"/>
      <w:r w:rsidRPr="009D447C">
        <w:rPr>
          <w:rFonts w:ascii="TH SarabunPSK" w:eastAsia="Wingdings" w:hAnsi="TH SarabunPSK" w:cs="TH SarabunPSK"/>
          <w:b/>
          <w:sz w:val="32"/>
          <w:szCs w:val="32"/>
        </w:rPr>
        <w:t xml:space="preserve"> / </w:t>
      </w:r>
      <w:proofErr w:type="spellStart"/>
      <w:r w:rsidRPr="009D447C">
        <w:rPr>
          <w:rFonts w:ascii="TH SarabunPSK" w:eastAsia="Wingdings" w:hAnsi="TH SarabunPSK" w:cs="TH SarabunPSK"/>
          <w:b/>
          <w:sz w:val="32"/>
          <w:szCs w:val="32"/>
          <w:u w:val="single"/>
        </w:rPr>
        <w:t>ไม่</w:t>
      </w:r>
      <w:r w:rsidRPr="009D447C">
        <w:rPr>
          <w:rFonts w:ascii="TH SarabunPSK" w:eastAsia="Wingdings" w:hAnsi="TH SarabunPSK" w:cs="TH SarabunPSK"/>
          <w:b/>
          <w:sz w:val="32"/>
          <w:szCs w:val="32"/>
        </w:rPr>
        <w:t>จำเป็นต้องมีทุกข้อ</w:t>
      </w:r>
      <w:proofErr w:type="spellEnd"/>
    </w:p>
    <w:p w14:paraId="364F1B31" w14:textId="56623B3C" w:rsidR="009D447C" w:rsidRP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lastRenderedPageBreak/>
        <w:t>รายวิชานี้ได้มีการ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</w:rPr>
        <w:t>เพิ่มเติม</w:t>
      </w:r>
      <w:r w:rsidRPr="009D447C">
        <w:rPr>
          <w:rFonts w:ascii="TH SarabunPSK" w:eastAsia="Sarabun" w:hAnsi="TH SarabunPSK" w:cs="TH SarabunPSK"/>
          <w:sz w:val="32"/>
          <w:szCs w:val="32"/>
        </w:rPr>
        <w:t>ผลลัพธ์การเรียนรู้ระดับรายวิชา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(CLOs)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ที่นอกเหนือจากในเล่มหลักสูตร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 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และ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/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หรือมีการปรับปรุงรูปแบบ</w:t>
      </w:r>
      <w:proofErr w:type="spellEnd"/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วิธีการ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เนื้อหา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  <w:u w:val="single"/>
        </w:rPr>
        <w:t>หลังจากได้รับข้อเสนอแนะ</w:t>
      </w:r>
      <w:r w:rsidRPr="009D447C">
        <w:rPr>
          <w:rFonts w:ascii="TH SarabunPSK" w:eastAsia="Sarabun" w:hAnsi="TH SarabunPSK" w:cs="TH SarabunPSK"/>
          <w:sz w:val="32"/>
          <w:szCs w:val="32"/>
        </w:rPr>
        <w:t>จากผู้มีส่วนได้ส่วนเสีย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(Stakeholders) </w:t>
      </w:r>
      <w:proofErr w:type="spellStart"/>
      <w:proofErr w:type="gramStart"/>
      <w:r w:rsidRPr="009D447C">
        <w:rPr>
          <w:rFonts w:ascii="TH SarabunPSK" w:eastAsia="Sarabun" w:hAnsi="TH SarabunPSK" w:cs="TH SarabunPSK"/>
          <w:sz w:val="32"/>
          <w:szCs w:val="32"/>
        </w:rPr>
        <w:t>ในระหว่างการจัดกระบวนการเรียนการสอนที่ผ่านมา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  <w:proofErr w:type="gram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2.3)</w:t>
      </w:r>
    </w:p>
    <w:p w14:paraId="0D2C52B6" w14:textId="24EFDBA9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C552DF" w14:textId="77777777" w:rsidR="00273B60" w:rsidRPr="00693EE7" w:rsidRDefault="00273B60" w:rsidP="00693EE7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CAB33F" w14:textId="3C3DF916" w:rsid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 xml:space="preserve">รายวิชานี้มีการบูรณาการร่วมกับรายวิชาอื่นและ/หรือร่วมกับการฝึกปฏิบัติงานกับผู้ประกอบการภายนอก (WIL)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หรือบูรณาการกับงานวิจัย</w:t>
      </w:r>
      <w:proofErr w:type="spellEnd"/>
      <w:r w:rsidR="007D5B8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9D447C">
        <w:rPr>
          <w:rFonts w:ascii="TH SarabunPSK" w:eastAsia="Sarabun" w:hAnsi="TH SarabunPSK" w:cs="TH SarabunPSK"/>
          <w:sz w:val="32"/>
          <w:szCs w:val="32"/>
        </w:rPr>
        <w:t>หรืองานบริการวิชาการอื่นๆ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  <w:proofErr w:type="gram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2.5)</w:t>
      </w:r>
    </w:p>
    <w:p w14:paraId="059DD8AD" w14:textId="01F0FE57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09AAED" w14:textId="77777777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8EF4CB" w14:textId="7185B65A" w:rsidR="009D447C" w:rsidRPr="00D34CE1" w:rsidRDefault="00D34CE1" w:rsidP="00D34CE1">
      <w:pPr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รายวิชานี้ได้ใช้แนวทางในการปลูกฝังทักษะดังต่อไปนี้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D447C" w:rsidRPr="00D34CE1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(Criterion 3.4)</w:t>
      </w:r>
    </w:p>
    <w:p w14:paraId="013E3070" w14:textId="69DECC66" w:rsidR="009D447C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ทักษะการส่งเสริมการเรียนรู้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(Promote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กิจกรรมแลกเปลี่ยนองค์ความรู้หลังปฏิบัติ</w:t>
      </w:r>
    </w:p>
    <w:p w14:paraId="2B441AFC" w14:textId="42571F24" w:rsidR="00D34CE1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ทักษะการเรียนรู้วิธีเรียนรู้</w:t>
      </w:r>
      <w:proofErr w:type="spellEnd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(Learning How to Learn)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ให้ฝึกวิเคราะห์ปัญหาการจัดแสงจากสถานการณ์จริง</w:t>
      </w:r>
    </w:p>
    <w:p w14:paraId="5759EAF9" w14:textId="60FC3E38" w:rsidR="009D447C" w:rsidRPr="00D34CE1" w:rsidRDefault="009D447C" w:rsidP="00D34CE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Arial" w:eastAsia="Sarabun" w:hAnsi="Arial" w:cs="Arial"/>
          <w:sz w:val="32"/>
          <w:szCs w:val="32"/>
        </w:rPr>
        <w:t>□</w:t>
      </w:r>
      <w:r w:rsid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ทักษะการเรียนรู้ตลอดชีวิต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(Lifelong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ส่งเสริมให้นักศึกษาค้นคว้า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</w:rPr>
        <w:t xml:space="preserve">reference lighting </w:t>
      </w:r>
      <w:r w:rsidR="00D34CE1" w:rsidRPr="00D34CE1">
        <w:rPr>
          <w:rFonts w:ascii="TH SarabunPSK" w:eastAsia="TH Sarabun PSK" w:hAnsi="TH SarabunPSK" w:cs="TH SarabunPSK"/>
          <w:b/>
          <w:sz w:val="32"/>
          <w:szCs w:val="32"/>
          <w:cs/>
        </w:rPr>
        <w:t>ใหม่ ๆ</w:t>
      </w:r>
    </w:p>
    <w:p w14:paraId="4BA7250D" w14:textId="66CCF120" w:rsidR="009D447C" w:rsidRPr="00D34CE1" w:rsidRDefault="00D34CE1" w:rsidP="00D34CE1">
      <w:pPr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  <w:r w:rsidRPr="00D34CE1">
        <w:rPr>
          <w:rFonts w:ascii="Segoe UI Emoji" w:eastAsia="Wingdings" w:hAnsi="Segoe UI Emoji" w:cs="Segoe UI Emoji"/>
          <w:color w:val="000000" w:themeColor="text1"/>
          <w:sz w:val="32"/>
          <w:szCs w:val="32"/>
        </w:rPr>
        <w:t>✔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รายวิชานี้มีแนวทางปลูกฝังเรื่องต่อไปนี้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9D447C" w:rsidRPr="00D34CE1">
        <w:rPr>
          <w:rFonts w:ascii="TH SarabunPSK" w:eastAsia="Sarabun" w:hAnsi="TH SarabunPSK" w:cs="TH SarabunPSK"/>
          <w:sz w:val="32"/>
          <w:szCs w:val="32"/>
        </w:rPr>
        <w:t>ด้วยวิธีการดังนี้</w:t>
      </w:r>
      <w:proofErr w:type="spellEnd"/>
      <w:r w:rsidR="009D447C" w:rsidRPr="00D34CE1">
        <w:rPr>
          <w:rFonts w:ascii="TH SarabunPSK" w:eastAsia="Sarabun" w:hAnsi="TH SarabunPSK" w:cs="TH SarabunPSK"/>
          <w:sz w:val="32"/>
          <w:szCs w:val="32"/>
        </w:rPr>
        <w:t xml:space="preserve"> (Criterion 3.5)</w:t>
      </w:r>
    </w:p>
    <w:p w14:paraId="0BB6A5ED" w14:textId="2D28C8C3" w:rsidR="009D447C" w:rsidRPr="009D447C" w:rsidRDefault="009D447C" w:rsidP="00053C18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ความคิดใหม่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(New Idea)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D34CE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ส่งเสริมให้นักศึกษาคิดสร้างสรรค์รูปแบบการจัดแสงและการออกแบบฉากที่แตกต่างจากมาตรฐานเดิม โดยให้ทดลองกำหนด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Mood &amp; Tone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ในรูปแบบใหม่ ๆ เช่น การผสมผสานสีไฟแบบ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Unconventional Color Palette,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การใช้เงาเชิงนามธรรม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และการออกแบบฉากด้วยแนวคิด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Story-driven Set Design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เพื่อพัฒนาความสามารถในการคิดเชิงสร้างสรรค์และนำเสนอแนวคิดที่แปลกใหม่ในงานผลิตสื่อดิจิทัล</w:t>
      </w:r>
    </w:p>
    <w:p w14:paraId="0B8D7179" w14:textId="2C13E888" w:rsidR="009D447C" w:rsidRPr="00273B60" w:rsidRDefault="009D447C" w:rsidP="00273B60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การสร้างนวัตกรรม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(Innovation)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273B6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ให้นักศึกษาทดลองประยุกต์ใช้อุปกรณ์ไฟสมัยใหม่ เช่น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RGB Lighting, </w:t>
      </w:r>
      <w:proofErr w:type="spellStart"/>
      <w:r w:rsidR="00053C18" w:rsidRPr="00053C18">
        <w:rPr>
          <w:rFonts w:ascii="TH SarabunPSK" w:eastAsia="Sarabun" w:hAnsi="TH SarabunPSK" w:cs="TH SarabunPSK"/>
          <w:sz w:val="32"/>
          <w:szCs w:val="32"/>
        </w:rPr>
        <w:t>Softbox</w:t>
      </w:r>
      <w:proofErr w:type="spellEnd"/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 Hybrid, LED Panel Smart Control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หรือแผงไฟที่ควบคุมผ่านแอปพลิเคชัน รวมถึงการทดลองเทคนิคการจัดแสงแบบผสมผสาน (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Hybrid Lighting Techniques)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lastRenderedPageBreak/>
        <w:t>ระหว่างแสงจริงและแสงเสมือน (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Virtual Lighting)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เพื่อสร้างนวัตกรรมด้านการจัดแสงในงานสื่อดิจิทัล และพัฒนาแนวทางใหม่ในการแก้ปัญหาแสงในสถานการณ์จริง</w:t>
      </w:r>
    </w:p>
    <w:p w14:paraId="10C31754" w14:textId="29615B79" w:rsidR="009D447C" w:rsidRPr="009D447C" w:rsidRDefault="009D447C" w:rsidP="009D447C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Arial" w:eastAsia="Sarabun" w:hAnsi="Arial" w:cs="Arial"/>
          <w:sz w:val="32"/>
          <w:szCs w:val="32"/>
        </w:rPr>
        <w:t>□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proofErr w:type="spellStart"/>
      <w:proofErr w:type="gram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ทัศนคติของผู้ประกอบการ</w:t>
      </w:r>
      <w:proofErr w:type="spellEnd"/>
      <w:r w:rsidRPr="00D34CE1">
        <w:rPr>
          <w:rFonts w:ascii="TH SarabunPSK" w:eastAsia="Sarabun" w:hAnsi="TH SarabunPSK" w:cs="TH SarabunPSK"/>
          <w:b/>
          <w:bCs/>
          <w:sz w:val="32"/>
          <w:szCs w:val="32"/>
        </w:rPr>
        <w:t>” (Entrepreneurial Mindset)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ด้วยวิธี</w:t>
      </w:r>
      <w:proofErr w:type="spellEnd"/>
      <w:r w:rsidR="00273B6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 xml:space="preserve">ให้นักศึกษาบริหารจัดการทรัพยากรที่จำกัดในการออกแบบฉากและจัดแสง เช่น การวางแผนใช้อุปกรณ์ให้คุ้มค่ากับงบประมาณ การจัดทีมทำงานอย่างมีประสิทธิภาพ และการเสนอแนวทางปรับปรุงผลงานตามหลักความเป็นมืออาชีพ ส่งเสริมให้ผู้เรียนมองเห็นโอกาสทางธุรกิจในงานสื่อ เช่น การให้บริการจัดแสง–ออกแบบฉากสำหรับ 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Live Streaming,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งานสตูดิโอออนไลน์</w:t>
      </w:r>
      <w:r w:rsidR="00053C18" w:rsidRPr="00053C18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="00053C18" w:rsidRPr="00053C18">
        <w:rPr>
          <w:rFonts w:ascii="TH SarabunPSK" w:eastAsia="Sarabun" w:hAnsi="TH SarabunPSK" w:cs="TH SarabunPSK"/>
          <w:sz w:val="32"/>
          <w:szCs w:val="32"/>
          <w:cs/>
        </w:rPr>
        <w:t>หรือบริการโปรดักชันขนาดเล็ก พร้อมปลูกฝังแนวคิดคิดต้นทุน–กำไรและการสร้างมูลค่าเพิ่มจากความคิดสร้างสรรค์ของตนเอง</w:t>
      </w:r>
    </w:p>
    <w:p w14:paraId="27629F4C" w14:textId="77777777" w:rsidR="009D447C" w:rsidRPr="009D447C" w:rsidRDefault="009D447C" w:rsidP="009D447C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D85FFC7" w14:textId="3D7350BE" w:rsidR="009D447C" w:rsidRDefault="009D447C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</w:rPr>
        <w:t>0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. </w:t>
      </w:r>
      <w:proofErr w:type="spellStart"/>
      <w:r w:rsidRPr="009D447C">
        <w:rPr>
          <w:rFonts w:ascii="TH SarabunPSK" w:eastAsia="Sarabun" w:hAnsi="TH SarabunPSK" w:cs="TH SarabunPSK"/>
          <w:sz w:val="32"/>
          <w:szCs w:val="32"/>
        </w:rPr>
        <w:t>วันที่จัดทำหรือปรับปรุงรายละเอียดของรายวิชาครั้งล่าสุด</w:t>
      </w:r>
      <w:proofErr w:type="spellEnd"/>
    </w:p>
    <w:p w14:paraId="2BD9F6C3" w14:textId="77777777" w:rsidR="00F27A89" w:rsidRDefault="00F27A89" w:rsidP="00F27A89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………………………………………………………………………………………………………………….……………………</w:t>
      </w:r>
    </w:p>
    <w:p w14:paraId="0BED5B73" w14:textId="77777777" w:rsidR="00F27A89" w:rsidRDefault="00F27A8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F4FA7FA" w14:textId="0DEC0E05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3E29462" w14:textId="166340C8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8B8EF93" w14:textId="69CBE012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D60148A" w14:textId="7A00D197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C75776F" w14:textId="11738E41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730F704" w14:textId="5C813BED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63364FB" w14:textId="77777777" w:rsidR="005B3309" w:rsidRPr="005B3309" w:rsidRDefault="005B3309" w:rsidP="005B3309">
      <w:pPr>
        <w:tabs>
          <w:tab w:val="center" w:pos="4513"/>
          <w:tab w:val="right" w:pos="9027"/>
        </w:tabs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การจัดการเรียนการสอนที่เปรียบเทียบกับแผนการสอน</w:t>
      </w:r>
      <w:proofErr w:type="spellEnd"/>
      <w:proofErr w:type="gramEnd"/>
    </w:p>
    <w:p w14:paraId="3CB5BBF6" w14:textId="77777777" w:rsidR="005B3309" w:rsidRPr="005B3309" w:rsidRDefault="005B3309" w:rsidP="005B3309">
      <w:pPr>
        <w:tabs>
          <w:tab w:val="center" w:pos="4513"/>
          <w:tab w:val="right" w:pos="9027"/>
        </w:tabs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2F8B0D9" w14:textId="0453687C" w:rsidR="005B3309" w:rsidRP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รายงานชั่วโมงการสอนจริงที่คลาดเคลื่อนจากแผนการสอน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39A53E90" w14:textId="77777777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sz w:val="32"/>
          <w:szCs w:val="32"/>
        </w:rPr>
        <w:t>.........…………………………………………………………………………………………………………………………………………………</w:t>
      </w:r>
    </w:p>
    <w:p w14:paraId="135DE9F7" w14:textId="43C85571" w:rsidR="005B3309" w:rsidRP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หัวข้อที่สอนไม่ครอบคลุมตามแผน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3E8AC95D" w14:textId="1BA3BAC3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sz w:val="32"/>
          <w:szCs w:val="32"/>
        </w:rPr>
        <w:t>.........…………………………………………………………………………………………………………………………………………………</w:t>
      </w:r>
    </w:p>
    <w:p w14:paraId="6D5BDCC8" w14:textId="7FD9F0F1" w:rsidR="005B3309" w:rsidRDefault="005B3309" w:rsidP="005B3309">
      <w:pPr>
        <w:pStyle w:val="ListParagraph"/>
        <w:numPr>
          <w:ilvl w:val="0"/>
          <w:numId w:val="3"/>
        </w:num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จัดสิ่งสนับสนุนเพื่อประสิทธิผลในการเรียนรู้ของนักศึกษา</w:t>
      </w:r>
      <w:proofErr w:type="spellEnd"/>
    </w:p>
    <w:p w14:paraId="66FD3A1F" w14:textId="77777777" w:rsidR="005B3309" w:rsidRPr="005B3309" w:rsidRDefault="005B3309" w:rsidP="005B3309">
      <w:pPr>
        <w:pStyle w:val="ListParagraph"/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89"/>
        <w:gridCol w:w="2870"/>
      </w:tblGrid>
      <w:tr w:rsidR="005B3309" w:rsidRPr="005B3309" w14:paraId="31302661" w14:textId="77777777" w:rsidTr="005B3309">
        <w:trPr>
          <w:jc w:val="center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8639125" w14:textId="126D111A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สิ่งสนับสนุน</w:t>
            </w:r>
            <w:proofErr w:type="spellEnd"/>
          </w:p>
        </w:tc>
        <w:tc>
          <w:tcPr>
            <w:tcW w:w="6753" w:type="dxa"/>
            <w:gridSpan w:val="3"/>
            <w:shd w:val="clear" w:color="auto" w:fill="D9D9D9" w:themeFill="background1" w:themeFillShade="D9"/>
            <w:vAlign w:val="center"/>
          </w:tcPr>
          <w:p w14:paraId="6870245E" w14:textId="50EBF33C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ผลการดำเนินการ</w:t>
            </w:r>
            <w:proofErr w:type="spellEnd"/>
          </w:p>
        </w:tc>
      </w:tr>
      <w:tr w:rsidR="005B3309" w:rsidRPr="005B3309" w14:paraId="6C0D6848" w14:textId="77777777" w:rsidTr="005B3309">
        <w:trPr>
          <w:jc w:val="center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3D3739" w14:textId="77777777" w:rsidR="005B3309" w:rsidRPr="005B3309" w:rsidRDefault="005B3309" w:rsidP="009D447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7C5356" w14:textId="5D938C97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มีการดำเนินการ</w:t>
            </w:r>
            <w:proofErr w:type="spellEnd"/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350EF78" w14:textId="77777777" w:rsidR="005B3309" w:rsidRDefault="005B3309" w:rsidP="005B330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ไม่ได้</w:t>
            </w:r>
            <w:proofErr w:type="spellEnd"/>
          </w:p>
          <w:p w14:paraId="5E95C49C" w14:textId="017291D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2A4819E" w14:textId="60B8F52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330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แผนการปรับปรุง</w:t>
            </w:r>
            <w:proofErr w:type="spellEnd"/>
          </w:p>
        </w:tc>
      </w:tr>
      <w:tr w:rsidR="005B3309" w:rsidRPr="005B3309" w14:paraId="1F66AA6D" w14:textId="77777777" w:rsidTr="005B3309">
        <w:trPr>
          <w:jc w:val="center"/>
        </w:trPr>
        <w:tc>
          <w:tcPr>
            <w:tcW w:w="2263" w:type="dxa"/>
          </w:tcPr>
          <w:p w14:paraId="596682D9" w14:textId="05AEAD3D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เอกสารประกอบการสอนที่เป็นปัจจุบัน</w:t>
            </w:r>
          </w:p>
        </w:tc>
        <w:tc>
          <w:tcPr>
            <w:tcW w:w="2694" w:type="dxa"/>
          </w:tcPr>
          <w:p w14:paraId="4CB69FDD" w14:textId="367E1572" w:rsidR="005B3309" w:rsidRPr="005B3309" w:rsidRDefault="00CA10F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ภาคเรียนที่ 1 ปีการศึกษา 2568</w:t>
            </w:r>
          </w:p>
        </w:tc>
        <w:tc>
          <w:tcPr>
            <w:tcW w:w="1189" w:type="dxa"/>
          </w:tcPr>
          <w:p w14:paraId="151FC3B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7EA51D6C" w14:textId="1E099A5F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48541530" w14:textId="77777777" w:rsidTr="005B3309">
        <w:trPr>
          <w:jc w:val="center"/>
        </w:trPr>
        <w:tc>
          <w:tcPr>
            <w:tcW w:w="2263" w:type="dxa"/>
          </w:tcPr>
          <w:p w14:paraId="40A4EA8B" w14:textId="2AE9A33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การใช้เทคโนโลยีสารสนเทศ</w:t>
            </w:r>
          </w:p>
        </w:tc>
        <w:tc>
          <w:tcPr>
            <w:tcW w:w="2694" w:type="dxa"/>
          </w:tcPr>
          <w:p w14:paraId="7D69467C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เว็บไซต์ </w:t>
            </w:r>
            <w:r w:rsidRPr="00CA10FC">
              <w:rPr>
                <w:rFonts w:ascii="TH SarabunPSK" w:eastAsia="Sarabun" w:hAnsi="TH SarabunPSK" w:cs="TH SarabunPSK"/>
                <w:sz w:val="32"/>
                <w:szCs w:val="32"/>
              </w:rPr>
              <w:t>DLP</w:t>
            </w:r>
          </w:p>
          <w:p w14:paraId="0B812C1C" w14:textId="77777777" w:rsid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</w:rPr>
              <w:t>Google Classroom</w:t>
            </w:r>
          </w:p>
          <w:p w14:paraId="11C6B343" w14:textId="4AC1EBDF" w:rsidR="00CA10FC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0ED7BFE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05E8A02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0E997856" w14:textId="77777777" w:rsidTr="005B3309">
        <w:trPr>
          <w:jc w:val="center"/>
        </w:trPr>
        <w:tc>
          <w:tcPr>
            <w:tcW w:w="2263" w:type="dxa"/>
          </w:tcPr>
          <w:p w14:paraId="7FDB611E" w14:textId="39D46C6B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ระบบในการรับทราบปัญหา </w:t>
            </w:r>
          </w:p>
        </w:tc>
        <w:tc>
          <w:tcPr>
            <w:tcW w:w="2694" w:type="dxa"/>
          </w:tcPr>
          <w:p w14:paraId="63CA1EE5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</w:t>
            </w:r>
          </w:p>
          <w:p w14:paraId="5C1011A1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ปรึกษาอาจารย์ผู้สอนผ่าน</w:t>
            </w:r>
          </w:p>
          <w:p w14:paraId="1E29B3F0" w14:textId="6F81308A" w:rsidR="005B3309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ช่องทางติดต่อที่แจ้งไป</w:t>
            </w:r>
          </w:p>
        </w:tc>
        <w:tc>
          <w:tcPr>
            <w:tcW w:w="1189" w:type="dxa"/>
          </w:tcPr>
          <w:p w14:paraId="40E8C84B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D58B16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CC6ECBC" w14:textId="77777777" w:rsidTr="005B3309">
        <w:trPr>
          <w:jc w:val="center"/>
        </w:trPr>
        <w:tc>
          <w:tcPr>
            <w:tcW w:w="2263" w:type="dxa"/>
          </w:tcPr>
          <w:p w14:paraId="17583522" w14:textId="0D01E5F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ระบบช่วยเหลือนักศึกษาที่มีปัญหา</w:t>
            </w:r>
          </w:p>
        </w:tc>
        <w:tc>
          <w:tcPr>
            <w:tcW w:w="2694" w:type="dxa"/>
          </w:tcPr>
          <w:p w14:paraId="0DF0228E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</w:t>
            </w:r>
          </w:p>
          <w:p w14:paraId="506A5FA0" w14:textId="77777777" w:rsidR="00CA10FC" w:rsidRPr="00CA10FC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ปรึกษาอาจารย์ผู้สอนผ่าน</w:t>
            </w:r>
          </w:p>
          <w:p w14:paraId="2DFB0749" w14:textId="1BE36640" w:rsidR="005B3309" w:rsidRPr="005B3309" w:rsidRDefault="00CA10FC" w:rsidP="00CA10F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ช่องทางติดต่อที่แจ้งไป</w:t>
            </w:r>
          </w:p>
        </w:tc>
        <w:tc>
          <w:tcPr>
            <w:tcW w:w="1189" w:type="dxa"/>
          </w:tcPr>
          <w:p w14:paraId="12533C4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B876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69CC149" w14:textId="77777777" w:rsidTr="005B3309">
        <w:trPr>
          <w:jc w:val="center"/>
        </w:trPr>
        <w:tc>
          <w:tcPr>
            <w:tcW w:w="2263" w:type="dxa"/>
          </w:tcPr>
          <w:p w14:paraId="45E698EA" w14:textId="30F64862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5.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อื่นๆ ...(</w:t>
            </w:r>
            <w:proofErr w:type="spellStart"/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ระบุ</w:t>
            </w:r>
            <w:proofErr w:type="spellEnd"/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)......</w:t>
            </w:r>
          </w:p>
        </w:tc>
        <w:tc>
          <w:tcPr>
            <w:tcW w:w="2694" w:type="dxa"/>
          </w:tcPr>
          <w:p w14:paraId="3A853461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2337523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C5AE8A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F55569" w14:textId="77777777" w:rsidR="005B3309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65566D2" w14:textId="77777777" w:rsidR="007D09F3" w:rsidRDefault="007D09F3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3EAD323" w14:textId="484736A2" w:rsid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ผลลัพธ์การเรียนรู้ของรายวิชา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(Course Learning Outcomes: CLOs</w:t>
      </w:r>
      <w:proofErr w:type="gramStart"/>
      <w:r w:rsidRPr="005B3309">
        <w:rPr>
          <w:rFonts w:ascii="TH SarabunPSK" w:eastAsia="Sarabun" w:hAnsi="TH SarabunPSK" w:cs="TH SarabunPSK"/>
          <w:b/>
          <w:sz w:val="32"/>
          <w:szCs w:val="32"/>
        </w:rPr>
        <w:t>) :</w:t>
      </w:r>
      <w:proofErr w:type="gram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B3309">
        <w:rPr>
          <w:rFonts w:ascii="TH SarabunPSK" w:eastAsia="Sarabun" w:hAnsi="TH SarabunPSK" w:cs="TH SarabunPSK"/>
          <w:b/>
          <w:sz w:val="32"/>
          <w:szCs w:val="32"/>
        </w:rPr>
        <w:t>นักศึกษาสามารถ</w:t>
      </w:r>
      <w:proofErr w:type="spellEnd"/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1E8CE61E" w14:textId="77777777" w:rsidR="008C3F04" w:rsidRPr="008C3F04" w:rsidRDefault="00DE01B7" w:rsidP="008C3F04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DE01B7">
        <w:rPr>
          <w:rFonts w:ascii="TH SarabunPSK" w:eastAsia="Sarabun" w:hAnsi="TH SarabunPSK" w:cs="TH SarabunPSK"/>
          <w:sz w:val="32"/>
          <w:szCs w:val="32"/>
        </w:rPr>
        <w:t>CLO/LO 1</w:t>
      </w:r>
      <w:r w:rsidRPr="00DE01B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8C3F04" w:rsidRPr="008C3F04">
        <w:rPr>
          <w:rFonts w:ascii="TH SarabunPSK" w:eastAsia="Sarabun" w:hAnsi="TH SarabunPSK" w:cs="TH SarabunPSK"/>
          <w:sz w:val="32"/>
          <w:szCs w:val="32"/>
          <w:cs/>
        </w:rPr>
        <w:t>เข้าใจความหมาย ประวัติ และองค์ประกอบของภาษาอังกฤษเพื่องานภาพยนตร์</w:t>
      </w:r>
    </w:p>
    <w:p w14:paraId="1E64BF07" w14:textId="77777777" w:rsidR="008C3F04" w:rsidRPr="008C3F04" w:rsidRDefault="008C3F04" w:rsidP="008C3F04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8C3F04">
        <w:rPr>
          <w:rFonts w:ascii="TH SarabunPSK" w:eastAsia="Sarabun" w:hAnsi="TH SarabunPSK" w:cs="TH SarabunPSK"/>
          <w:sz w:val="32"/>
          <w:szCs w:val="32"/>
        </w:rPr>
        <w:t xml:space="preserve">CLO/LO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 xml:space="preserve">2 วิเคราะห์และเขียน </w:t>
      </w:r>
      <w:r w:rsidRPr="008C3F04">
        <w:rPr>
          <w:rFonts w:ascii="TH SarabunPSK" w:eastAsia="Sarabun" w:hAnsi="TH SarabunPSK" w:cs="TH SarabunPSK"/>
          <w:sz w:val="32"/>
          <w:szCs w:val="32"/>
        </w:rPr>
        <w:t xml:space="preserve">premise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8C3F04">
        <w:rPr>
          <w:rFonts w:ascii="TH SarabunPSK" w:eastAsia="Sarabun" w:hAnsi="TH SarabunPSK" w:cs="TH SarabunPSK"/>
          <w:sz w:val="32"/>
          <w:szCs w:val="32"/>
        </w:rPr>
        <w:t xml:space="preserve">plot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>ภาษาอังกฤษได้</w:t>
      </w:r>
    </w:p>
    <w:p w14:paraId="1A0136E1" w14:textId="77777777" w:rsidR="008C3F04" w:rsidRPr="008C3F04" w:rsidRDefault="008C3F04" w:rsidP="008C3F04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8C3F04">
        <w:rPr>
          <w:rFonts w:ascii="TH SarabunPSK" w:eastAsia="Sarabun" w:hAnsi="TH SarabunPSK" w:cs="TH SarabunPSK"/>
          <w:sz w:val="32"/>
          <w:szCs w:val="32"/>
        </w:rPr>
        <w:t xml:space="preserve">CLO/LO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 xml:space="preserve">3 สร้าง </w:t>
      </w:r>
      <w:r w:rsidRPr="008C3F04">
        <w:rPr>
          <w:rFonts w:ascii="TH SarabunPSK" w:eastAsia="Sarabun" w:hAnsi="TH SarabunPSK" w:cs="TH SarabunPSK"/>
          <w:sz w:val="32"/>
          <w:szCs w:val="32"/>
        </w:rPr>
        <w:t xml:space="preserve">treatment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 xml:space="preserve">และ </w:t>
      </w:r>
      <w:r w:rsidRPr="008C3F04">
        <w:rPr>
          <w:rFonts w:ascii="TH SarabunPSK" w:eastAsia="Sarabun" w:hAnsi="TH SarabunPSK" w:cs="TH SarabunPSK"/>
          <w:sz w:val="32"/>
          <w:szCs w:val="32"/>
        </w:rPr>
        <w:t xml:space="preserve">script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>ภาษาอังกฤษสำหรับงานภาพยนตร์ได้</w:t>
      </w:r>
    </w:p>
    <w:p w14:paraId="67A53660" w14:textId="2567DA5B" w:rsidR="00DE01B7" w:rsidRPr="00DE01B7" w:rsidRDefault="008C3F04" w:rsidP="008C3F04">
      <w:pPr>
        <w:jc w:val="both"/>
        <w:rPr>
          <w:rFonts w:ascii="TH SarabunPSK" w:eastAsia="Sarabun" w:hAnsi="TH SarabunPSK" w:cs="TH SarabunPSK" w:hint="cs"/>
          <w:sz w:val="32"/>
          <w:szCs w:val="32"/>
          <w:cs/>
        </w:rPr>
      </w:pPr>
      <w:r w:rsidRPr="008C3F04">
        <w:rPr>
          <w:rFonts w:ascii="TH SarabunPSK" w:eastAsia="Sarabun" w:hAnsi="TH SarabunPSK" w:cs="TH SarabunPSK"/>
          <w:sz w:val="32"/>
          <w:szCs w:val="32"/>
        </w:rPr>
        <w:t xml:space="preserve">CLO/LO </w:t>
      </w:r>
      <w:r w:rsidRPr="008C3F04">
        <w:rPr>
          <w:rFonts w:ascii="TH SarabunPSK" w:eastAsia="Sarabun" w:hAnsi="TH SarabunPSK" w:cs="TH SarabunPSK"/>
          <w:sz w:val="32"/>
          <w:szCs w:val="32"/>
          <w:cs/>
        </w:rPr>
        <w:t>4ประยุกต์ใช้ทักษะภาษาอังกฤษในการผลิตภาพยนตร์และการส่งผลงานเข้าประกวดระดับ</w:t>
      </w:r>
      <w:r w:rsidR="00824BC3">
        <w:rPr>
          <w:rFonts w:ascii="TH SarabunPSK" w:eastAsia="Sarabun" w:hAnsi="TH SarabunPSK" w:cs="TH SarabunPSK" w:hint="cs"/>
          <w:sz w:val="32"/>
          <w:szCs w:val="32"/>
          <w:cs/>
        </w:rPr>
        <w:t>นานาชาติได้</w:t>
      </w:r>
    </w:p>
    <w:p w14:paraId="0AF6A31C" w14:textId="77777777" w:rsidR="005B3309" w:rsidRDefault="005B3309" w:rsidP="005B3309">
      <w:pPr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79EC9ED3" w14:textId="5C5603D9" w:rsidR="005B3309" w:rsidRPr="005B3309" w:rsidRDefault="005B3309" w:rsidP="005B3309">
      <w:pPr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</w:t>
      </w:r>
    </w:p>
    <w:p w14:paraId="11941B6B" w14:textId="77777777" w:rsidR="005B3309" w:rsidRPr="005B3309" w:rsidRDefault="005B3309" w:rsidP="005B3309">
      <w:pPr>
        <w:ind w:firstLine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A1B3362" w14:textId="2714F403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47542A4" w14:textId="77777777" w:rsidR="00153C7D" w:rsidRDefault="00153C7D" w:rsidP="00801C1F">
      <w:pPr>
        <w:rPr>
          <w:rFonts w:ascii="TH SarabunPSK" w:eastAsia="TH Sarabun PSK" w:hAnsi="TH SarabunPSK" w:cs="TH SarabunPSK"/>
          <w:b/>
          <w:sz w:val="32"/>
          <w:szCs w:val="32"/>
          <w:cs/>
        </w:rPr>
        <w:sectPr w:rsidR="00153C7D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0A057F" w14:textId="77777777" w:rsidR="00821122" w:rsidRDefault="00821122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D31488" w14:textId="6ADE810F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sz w:val="32"/>
          <w:szCs w:val="32"/>
        </w:rPr>
        <w:t xml:space="preserve">5.ประสิทธิผลของวิธีการจัดการเรียนรู้และวิธีการประเมินผลที่ดำเนินการเพื่อทำให้เกิดผลลัพธ์การเรียนรู้ตามที่ระบุในรายละเอียดรายวิชา </w:t>
      </w:r>
    </w:p>
    <w:p w14:paraId="096E1150" w14:textId="4FC77847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(</w:t>
      </w:r>
      <w:proofErr w:type="spell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อ้างอิงจาก</w:t>
      </w:r>
      <w:proofErr w:type="spellEnd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OBE</w:t>
      </w:r>
      <w:proofErr w:type="gram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3  </w:t>
      </w:r>
      <w:proofErr w:type="spellStart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>หมวดที่</w:t>
      </w:r>
      <w:proofErr w:type="spellEnd"/>
      <w:proofErr w:type="gramEnd"/>
      <w:r w:rsidRPr="00AC20AE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4)</w:t>
      </w:r>
    </w:p>
    <w:p w14:paraId="325E1196" w14:textId="77777777" w:rsidR="00A10451" w:rsidRPr="00AC20AE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9"/>
        <w:gridCol w:w="1408"/>
        <w:gridCol w:w="1812"/>
        <w:gridCol w:w="1446"/>
        <w:gridCol w:w="1609"/>
        <w:gridCol w:w="1446"/>
        <w:gridCol w:w="4388"/>
      </w:tblGrid>
      <w:tr w:rsidR="00A10451" w:rsidRPr="00AC20AE" w14:paraId="1EB60D68" w14:textId="77777777" w:rsidTr="006E60B1">
        <w:trPr>
          <w:tblHeader/>
        </w:trPr>
        <w:tc>
          <w:tcPr>
            <w:tcW w:w="659" w:type="pct"/>
            <w:shd w:val="clear" w:color="auto" w:fill="D9D9D9"/>
            <w:vAlign w:val="center"/>
          </w:tcPr>
          <w:p w14:paraId="18B0CDD8" w14:textId="77777777" w:rsidR="00F27A89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ผลลัพธ์การเรียนรู้ที่คาดหวังของ</w:t>
            </w:r>
            <w:proofErr w:type="spellEnd"/>
          </w:p>
          <w:p w14:paraId="5E9AEA59" w14:textId="63DC623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รายวิชา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(CLOs)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781D52B0" w14:textId="77777777" w:rsidR="00A10451" w:rsidRPr="00AC20AE" w:rsidRDefault="00A10451" w:rsidP="009D3782">
            <w:pPr>
              <w:ind w:left="-9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ผลที่เกิดกับนักศึกษาตาม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CLOs</w:t>
            </w:r>
          </w:p>
          <w:p w14:paraId="17FA1B88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บรรลุ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</w:p>
          <w:p w14:paraId="70FEF1F7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ไม่บรรลุ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7F958E75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กิจกรรมการเรียนการสอนที่ระบุ</w:t>
            </w:r>
            <w:proofErr w:type="spellEnd"/>
          </w:p>
        </w:tc>
        <w:tc>
          <w:tcPr>
            <w:tcW w:w="518" w:type="pct"/>
            <w:shd w:val="clear" w:color="auto" w:fill="D9D9D9"/>
            <w:vAlign w:val="center"/>
          </w:tcPr>
          <w:p w14:paraId="278716EA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วิธีการจัดการสอน</w:t>
            </w:r>
            <w:proofErr w:type="spellEnd"/>
            <w:r w:rsidRPr="00AC20AE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0486E4F4" w14:textId="77777777" w:rsidR="00A10451" w:rsidRPr="00AC20AE" w:rsidRDefault="00A10451" w:rsidP="009D3782">
            <w:pPr>
              <w:ind w:left="-28"/>
              <w:jc w:val="center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วิธีการวัดผลและประเมินผล</w:t>
            </w:r>
            <w:proofErr w:type="spellEnd"/>
          </w:p>
        </w:tc>
        <w:tc>
          <w:tcPr>
            <w:tcW w:w="518" w:type="pct"/>
            <w:shd w:val="clear" w:color="auto" w:fill="D9D9D9"/>
            <w:vAlign w:val="center"/>
          </w:tcPr>
          <w:p w14:paraId="460A253B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วิธีการวัดผล</w:t>
            </w:r>
            <w:proofErr w:type="spellEnd"/>
          </w:p>
          <w:p w14:paraId="0E4311F1" w14:textId="77777777" w:rsidR="00A10451" w:rsidRPr="00AC20AE" w:rsidRDefault="00A10451" w:rsidP="009D378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ไม่เหมาะสม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1573" w:type="pct"/>
            <w:shd w:val="clear" w:color="auto" w:fill="D9D9D9"/>
            <w:vAlign w:val="center"/>
          </w:tcPr>
          <w:p w14:paraId="3E14054C" w14:textId="77777777" w:rsidR="00A10451" w:rsidRPr="00AC20AE" w:rsidRDefault="00A10451" w:rsidP="00A10451">
            <w:pPr>
              <w:ind w:left="-91"/>
              <w:rPr>
                <w:rFonts w:ascii="TH SarabunPSK" w:eastAsia="Sarabun" w:hAnsi="TH SarabunPSK" w:cs="TH SarabunPSK"/>
                <w:b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แนวทางการพัฒนาปรับปรุง</w:t>
            </w:r>
            <w:proofErr w:type="spellEnd"/>
          </w:p>
          <w:p w14:paraId="211BF7AC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เพื่อให้นักศึกษาบรรลุตามแต่ละ</w:t>
            </w:r>
            <w:proofErr w:type="spellEnd"/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 xml:space="preserve"> CLO</w:t>
            </w:r>
          </w:p>
          <w:p w14:paraId="48F94AC4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A10451" w:rsidRPr="00AC20AE" w14:paraId="52341639" w14:textId="77777777" w:rsidTr="006E60B1">
        <w:tc>
          <w:tcPr>
            <w:tcW w:w="659" w:type="pct"/>
          </w:tcPr>
          <w:p w14:paraId="492D1E34" w14:textId="06E67412" w:rsidR="00A10451" w:rsidRPr="00AC20AE" w:rsidRDefault="00824BC3" w:rsidP="008C3F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24BC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</w:t>
            </w:r>
            <w:r w:rsidRPr="00824BC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 เข้าใจความหมาย ประวัติ และองค์ประกอบของภาษาอังกฤษเพื่องานภาพยนตร์</w:t>
            </w:r>
          </w:p>
        </w:tc>
        <w:tc>
          <w:tcPr>
            <w:tcW w:w="505" w:type="pct"/>
          </w:tcPr>
          <w:p w14:paraId="62EC9F68" w14:textId="3E3A1CEA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  <w:r w:rsidRPr="006F4428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50" w:type="pct"/>
          </w:tcPr>
          <w:p w14:paraId="2AAC55EA" w14:textId="3623BBE3" w:rsidR="00A10451" w:rsidRPr="006F4428" w:rsidRDefault="006E60B1" w:rsidP="009D3782">
            <w:pPr>
              <w:rPr>
                <w:color w:val="000000" w:themeColor="text1"/>
                <w:sz w:val="32"/>
                <w:szCs w:val="32"/>
              </w:rPr>
            </w:pPr>
            <w:r w:rsidRPr="006F44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, </w:t>
            </w:r>
            <w:r w:rsidR="00B44C33" w:rsidRPr="006F4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กรณีศึกษา</w:t>
            </w:r>
            <w:r w:rsidR="00B44C33" w:rsidRPr="006F4428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8" w:type="pct"/>
          </w:tcPr>
          <w:p w14:paraId="3068B286" w14:textId="7FB98EBB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77" w:type="pct"/>
          </w:tcPr>
          <w:p w14:paraId="10945C6A" w14:textId="4BECB05E" w:rsidR="00821122" w:rsidRPr="006F4428" w:rsidRDefault="00DE01B7" w:rsidP="0082112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ถามตอบในห้องเรียน, ใบงาน</w:t>
            </w:r>
          </w:p>
          <w:p w14:paraId="7C93DA4D" w14:textId="5EC3316D" w:rsidR="00A10451" w:rsidRPr="006F4428" w:rsidRDefault="00A10451" w:rsidP="009D378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4F2AAF49" w14:textId="556EEF65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11A8694A" w14:textId="580B0148" w:rsidR="00625641" w:rsidRDefault="00625641" w:rsidP="00DE01B7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อธิบาย</w:t>
            </w:r>
            <w:r w:rsidR="00DE01B7">
              <w:rPr>
                <w:rFonts w:hint="cs"/>
                <w:sz w:val="32"/>
                <w:szCs w:val="32"/>
                <w:cs/>
              </w:rPr>
              <w:t xml:space="preserve">แนวคิด </w:t>
            </w:r>
            <w:r w:rsidR="00824BC3">
              <w:rPr>
                <w:rFonts w:hint="cs"/>
                <w:sz w:val="32"/>
                <w:szCs w:val="32"/>
                <w:cs/>
              </w:rPr>
              <w:t>ความหมาย องค์ประกอบของภาษาอังกฤษเพื่องานภาพยนตร์</w:t>
            </w:r>
          </w:p>
          <w:p w14:paraId="52E7A4A7" w14:textId="1E3AD633" w:rsidR="00F27A89" w:rsidRPr="00625641" w:rsidRDefault="00F27A89" w:rsidP="00625641">
            <w:pPr>
              <w:rPr>
                <w:rFonts w:ascii="TH SarabunPSK" w:eastAsia="Sarabun" w:hAnsi="TH SarabunPSK" w:cs="TH SarabunPSK" w:hint="cs"/>
                <w:color w:val="00B050"/>
                <w:sz w:val="32"/>
                <w:szCs w:val="32"/>
              </w:rPr>
            </w:pPr>
          </w:p>
          <w:p w14:paraId="11CE119B" w14:textId="77777777" w:rsidR="00F27A89" w:rsidRPr="00AC20AE" w:rsidRDefault="00F27A89" w:rsidP="00A1045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</w:p>
          <w:p w14:paraId="31608E59" w14:textId="77777777" w:rsidR="006E60B1" w:rsidRDefault="006E60B1" w:rsidP="00A10451">
            <w:pPr>
              <w:rPr>
                <w:rFonts w:ascii="TH SarabunPSK" w:eastAsia="Sarabun" w:hAnsi="TH SarabunPSK" w:cs="TH SarabunPSK"/>
                <w:b/>
                <w:color w:val="00B050"/>
                <w:sz w:val="32"/>
                <w:szCs w:val="32"/>
              </w:rPr>
            </w:pPr>
          </w:p>
          <w:p w14:paraId="787C4370" w14:textId="6041B011" w:rsidR="00A10451" w:rsidRPr="00AC20AE" w:rsidRDefault="00A10451" w:rsidP="00A1045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</w:p>
        </w:tc>
      </w:tr>
      <w:tr w:rsidR="00A10451" w:rsidRPr="00AC20AE" w14:paraId="0B27BBBB" w14:textId="77777777" w:rsidTr="006E60B1">
        <w:tc>
          <w:tcPr>
            <w:tcW w:w="659" w:type="pct"/>
          </w:tcPr>
          <w:p w14:paraId="33457055" w14:textId="00191C10" w:rsidR="00A10451" w:rsidRPr="00AC20AE" w:rsidRDefault="00A10451" w:rsidP="001F1E0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วิเคราะห์และเขียน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premise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plot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ภาษาอังกฤษได้</w:t>
            </w:r>
          </w:p>
        </w:tc>
        <w:tc>
          <w:tcPr>
            <w:tcW w:w="505" w:type="pct"/>
          </w:tcPr>
          <w:p w14:paraId="09F34EBD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lastRenderedPageBreak/>
              <w:t>✔</w:t>
            </w:r>
          </w:p>
        </w:tc>
        <w:tc>
          <w:tcPr>
            <w:tcW w:w="650" w:type="pct"/>
          </w:tcPr>
          <w:p w14:paraId="33C32DA5" w14:textId="1695375A" w:rsidR="00A10451" w:rsidRPr="006F4428" w:rsidRDefault="006C5A50" w:rsidP="006C5A50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6F4428">
              <w:rPr>
                <w:color w:val="000000" w:themeColor="text1"/>
                <w:sz w:val="32"/>
                <w:szCs w:val="32"/>
              </w:rPr>
              <w:t xml:space="preserve">- </w:t>
            </w:r>
            <w:r w:rsidR="00676705">
              <w:rPr>
                <w:rFonts w:hint="cs"/>
                <w:color w:val="000000" w:themeColor="text1"/>
                <w:sz w:val="32"/>
                <w:szCs w:val="32"/>
                <w:cs/>
              </w:rPr>
              <w:t>ทำงานกลุ่ม, อภิปรายร่วมกัน</w:t>
            </w:r>
          </w:p>
        </w:tc>
        <w:tc>
          <w:tcPr>
            <w:tcW w:w="518" w:type="pct"/>
          </w:tcPr>
          <w:p w14:paraId="61BAE2E3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77" w:type="pct"/>
          </w:tcPr>
          <w:p w14:paraId="47518456" w14:textId="50038435" w:rsidR="00A10451" w:rsidRPr="006F4428" w:rsidRDefault="00676705" w:rsidP="001F1E09">
            <w:pPr>
              <w:ind w:right="-14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ใบงาน, งานกลุ่ม</w:t>
            </w:r>
          </w:p>
        </w:tc>
        <w:tc>
          <w:tcPr>
            <w:tcW w:w="518" w:type="pct"/>
          </w:tcPr>
          <w:p w14:paraId="1D4EC0BE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0218C41A" w14:textId="3862A5C8" w:rsidR="00A10451" w:rsidRPr="00B44C33" w:rsidRDefault="00C61BAF" w:rsidP="00676705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61BA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767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มอบหมายงานให้นักศึกษาทั้งงานเดี่ยวและกลุ่ม</w:t>
            </w:r>
          </w:p>
        </w:tc>
      </w:tr>
      <w:tr w:rsidR="00A10451" w:rsidRPr="00AC20AE" w14:paraId="4D8384E5" w14:textId="77777777" w:rsidTr="006E60B1">
        <w:tc>
          <w:tcPr>
            <w:tcW w:w="659" w:type="pct"/>
          </w:tcPr>
          <w:p w14:paraId="0E599918" w14:textId="122FE399" w:rsidR="00A10451" w:rsidRPr="00AC20AE" w:rsidRDefault="00A10451" w:rsidP="001F1E0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3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สร้าง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treatment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script </w:t>
            </w:r>
            <w:r w:rsidR="008C3F04"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ภาษาอังกฤษสำหรับงานภาพยนตร์ได้</w:t>
            </w:r>
          </w:p>
        </w:tc>
        <w:tc>
          <w:tcPr>
            <w:tcW w:w="505" w:type="pct"/>
          </w:tcPr>
          <w:p w14:paraId="1E52D742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650" w:type="pct"/>
          </w:tcPr>
          <w:p w14:paraId="417C079D" w14:textId="6DD979C1" w:rsidR="006C5A50" w:rsidRPr="006F4428" w:rsidRDefault="001F1E09" w:rsidP="006C5A50">
            <w:pPr>
              <w:rPr>
                <w:color w:val="000000" w:themeColor="text1"/>
                <w:sz w:val="32"/>
                <w:szCs w:val="32"/>
                <w:cs/>
              </w:rPr>
            </w:pPr>
            <w:r w:rsidRPr="006F442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6767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ฝึกปฏิบัติ </w:t>
            </w:r>
          </w:p>
          <w:p w14:paraId="6B18D1FF" w14:textId="6DC745E9" w:rsidR="00A10451" w:rsidRPr="006F4428" w:rsidRDefault="00A10451" w:rsidP="006E60B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323D075E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77" w:type="pct"/>
          </w:tcPr>
          <w:p w14:paraId="7F7B92D6" w14:textId="3FAFC8B6" w:rsidR="006E60B1" w:rsidRPr="006E60B1" w:rsidRDefault="00824BC3" w:rsidP="006E60B1">
            <w:pP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Script</w:t>
            </w:r>
          </w:p>
          <w:p w14:paraId="2B321D1A" w14:textId="6CC29283" w:rsidR="00A10451" w:rsidRPr="006F4428" w:rsidRDefault="00A10451" w:rsidP="009D378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3C9343A4" w14:textId="77777777" w:rsidR="00A10451" w:rsidRPr="006F4428" w:rsidRDefault="00A10451" w:rsidP="009D3782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F4428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573" w:type="pct"/>
          </w:tcPr>
          <w:p w14:paraId="6A1BF499" w14:textId="14B138B7" w:rsidR="00A10451" w:rsidRPr="00B44C33" w:rsidRDefault="00C61BAF" w:rsidP="00676705">
            <w:pP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C61BA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767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นักศึกษา</w:t>
            </w:r>
            <w:r w:rsidR="00824BC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สร้าง </w:t>
            </w:r>
            <w:r w:rsidR="00824BC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treatment </w:t>
            </w:r>
            <w:r w:rsidR="00824BC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824BC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script </w:t>
            </w:r>
            <w:r w:rsidR="00824BC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ภาษาอังกฤษของงานภาพยนตร์ได้</w:t>
            </w:r>
          </w:p>
        </w:tc>
      </w:tr>
      <w:tr w:rsidR="008C3F04" w:rsidRPr="00AC20AE" w14:paraId="5EE8DEE7" w14:textId="77777777" w:rsidTr="006E60B1">
        <w:tc>
          <w:tcPr>
            <w:tcW w:w="659" w:type="pct"/>
          </w:tcPr>
          <w:p w14:paraId="74D5149F" w14:textId="7F1B7ACB" w:rsidR="008C3F04" w:rsidRPr="008C3F04" w:rsidRDefault="008C3F04" w:rsidP="008C3F0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4</w:t>
            </w:r>
            <w:r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ประยุกต์ใช้ทักษะภาษาอังกฤษในการผลิตภาพยนตร์และการส่งผลงานเข้า</w:t>
            </w:r>
            <w:r w:rsidRPr="008C3F0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ประกวดระดับ</w:t>
            </w:r>
            <w:r w:rsidR="00824BC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นานาชาติได้</w:t>
            </w:r>
          </w:p>
          <w:p w14:paraId="5A729356" w14:textId="77777777" w:rsidR="008C3F04" w:rsidRPr="006E60B1" w:rsidRDefault="008C3F04" w:rsidP="001F1E09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05" w:type="pct"/>
          </w:tcPr>
          <w:p w14:paraId="788B3815" w14:textId="77777777" w:rsidR="008C3F04" w:rsidRPr="006F4428" w:rsidRDefault="008C3F04" w:rsidP="009D3782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650" w:type="pct"/>
          </w:tcPr>
          <w:p w14:paraId="0FF388C6" w14:textId="77777777" w:rsidR="008C3F04" w:rsidRPr="006F4428" w:rsidRDefault="008C3F04" w:rsidP="006C5A5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0CD2D33F" w14:textId="77777777" w:rsidR="008C3F04" w:rsidRPr="006F4428" w:rsidRDefault="008C3F04" w:rsidP="009D3782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577" w:type="pct"/>
          </w:tcPr>
          <w:p w14:paraId="0EFEDE06" w14:textId="77777777" w:rsidR="008C3F04" w:rsidRDefault="008C3F04" w:rsidP="006E60B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8" w:type="pct"/>
          </w:tcPr>
          <w:p w14:paraId="62984041" w14:textId="77777777" w:rsidR="008C3F04" w:rsidRPr="006F4428" w:rsidRDefault="008C3F04" w:rsidP="009D3782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1573" w:type="pct"/>
          </w:tcPr>
          <w:p w14:paraId="05E5E0AC" w14:textId="77777777" w:rsidR="008C3F04" w:rsidRPr="00C61BAF" w:rsidRDefault="008C3F04" w:rsidP="00676705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0451" w:rsidRPr="00AC20AE" w14:paraId="5B9B85C5" w14:textId="77777777" w:rsidTr="00A10451">
        <w:tc>
          <w:tcPr>
            <w:tcW w:w="5000" w:type="pct"/>
            <w:gridSpan w:val="7"/>
          </w:tcPr>
          <w:p w14:paraId="498E33EF" w14:textId="77777777" w:rsidR="00A10451" w:rsidRPr="00CA10FC" w:rsidRDefault="00A10451" w:rsidP="00A10451">
            <w:pPr>
              <w:widowControl w:val="0"/>
              <w:tabs>
                <w:tab w:val="left" w:pos="840"/>
              </w:tabs>
              <w:spacing w:before="69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หมายเหตุ</w:t>
            </w:r>
            <w:proofErr w:type="spellEnd"/>
            <w:r w:rsidRPr="00CA10FC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: </w:t>
            </w:r>
          </w:p>
          <w:p w14:paraId="6F6B437E" w14:textId="77777777" w:rsidR="00A10451" w:rsidRPr="00CA10FC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before="69" w:line="276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ผู้สอนแสดงปัญหาของการที่นักศึกษาไม่สามารถเรียนรู้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CLO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ได้ตามเกณฑ์ที่กำหนด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และ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หรือปัญหาที่เกี่ยวกับประสบการณ์การเรียนรู้ของนักศึกษา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โดยแสดงอย่างน้อย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1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ปัญหาในแต่ละภาคการศึกษา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10939A7" w14:textId="77777777" w:rsidR="00A10451" w:rsidRPr="00CA10FC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after="200" w:line="276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สามารถบรรยายปัญหา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วิธีการแก้ไข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รวมถึงผลลัพธ์การแก้ปัญหา</w:t>
            </w:r>
            <w:proofErr w:type="spellEnd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ต่อเนื่องกันหลายภาคการศึกษาได้</w:t>
            </w:r>
            <w:proofErr w:type="spellEnd"/>
          </w:p>
          <w:p w14:paraId="3A22942E" w14:textId="13EBCDD5" w:rsidR="00A10451" w:rsidRPr="001F1E09" w:rsidRDefault="00A10451" w:rsidP="00A10451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A10FC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* หลักสูตรกำหนดเกณฑ์ซึ่งเป็นร้อยละของนักศึกษาที่ต้องผ่านเกณฑ์ในแต่ละ CLO</w:t>
            </w:r>
          </w:p>
        </w:tc>
      </w:tr>
    </w:tbl>
    <w:p w14:paraId="4F620D19" w14:textId="77777777" w:rsidR="00A10451" w:rsidRDefault="00A10451">
      <w:pPr>
        <w:rPr>
          <w:rFonts w:ascii="TH SarabunPSK" w:hAnsi="TH SarabunPSK" w:cs="TH SarabunPSK"/>
          <w:sz w:val="32"/>
          <w:szCs w:val="32"/>
        </w:rPr>
      </w:pPr>
    </w:p>
    <w:p w14:paraId="4F9E6ADD" w14:textId="77777777" w:rsidR="00CA10FC" w:rsidRDefault="00CA10FC">
      <w:pPr>
        <w:rPr>
          <w:rFonts w:ascii="TH SarabunPSK" w:hAnsi="TH SarabunPSK" w:cs="TH SarabunPSK"/>
          <w:sz w:val="32"/>
          <w:szCs w:val="32"/>
        </w:rPr>
        <w:sectPr w:rsidR="00CA10FC" w:rsidSect="00153C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DCBDFDA" w14:textId="77777777" w:rsidR="00CA10FC" w:rsidRDefault="00CA10FC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0224CA7" w14:textId="3EFAFD15" w:rsid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10451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3  </w:t>
      </w:r>
      <w:proofErr w:type="spellStart"/>
      <w:r w:rsidRPr="00A10451">
        <w:rPr>
          <w:rFonts w:ascii="TH SarabunPSK" w:eastAsia="Sarabun" w:hAnsi="TH SarabunPSK" w:cs="TH SarabunPSK"/>
          <w:b/>
          <w:sz w:val="32"/>
          <w:szCs w:val="32"/>
        </w:rPr>
        <w:t>ระบบการวัดและการประเมินผลการเรียนรู้</w:t>
      </w:r>
      <w:proofErr w:type="spellEnd"/>
      <w:proofErr w:type="gramEnd"/>
    </w:p>
    <w:p w14:paraId="630A958B" w14:textId="77777777" w:rsidR="00A10451" w:rsidRP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B6BA071" w14:textId="4830CC43" w:rsidR="00A10451" w:rsidRPr="00B21A9F" w:rsidRDefault="00B21A9F" w:rsidP="00B21A9F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1. </w:t>
      </w:r>
      <w:proofErr w:type="spellStart"/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>การประเมินผลแบบ</w:t>
      </w:r>
      <w:proofErr w:type="spellEnd"/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Formative Evaluation</w:t>
      </w:r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(criterion 4.3</w:t>
      </w:r>
      <w:proofErr w:type="gramStart"/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9F4EDF" w14:textId="2D58E24E" w:rsidR="00A10451" w:rsidRPr="00B21A9F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proofErr w:type="gram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มีการประเมิน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(</w:t>
      </w:r>
      <w:proofErr w:type="spellStart"/>
      <w:proofErr w:type="gramEnd"/>
      <w:r w:rsidR="00A10451" w:rsidRPr="00B21A9F">
        <w:rPr>
          <w:rFonts w:ascii="TH SarabunPSK" w:eastAsia="Sarabun" w:hAnsi="TH SarabunPSK" w:cs="TH SarabunPSK"/>
          <w:sz w:val="32"/>
          <w:szCs w:val="32"/>
        </w:rPr>
        <w:t>กรุณาให้ข้อมูลในตาราง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เพิ่มเติม</w:t>
      </w:r>
      <w:proofErr w:type="spellEnd"/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)                </w:t>
      </w:r>
    </w:p>
    <w:p w14:paraId="13DC597D" w14:textId="2C614F7C" w:rsidR="00A10451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="00A10451" w:rsidRPr="00B21A9F">
        <w:rPr>
          <w:rFonts w:ascii="TH SarabunPSK" w:eastAsia="Sarabun" w:hAnsi="TH SarabunPSK" w:cs="TH SarabunPSK"/>
          <w:sz w:val="32"/>
          <w:szCs w:val="32"/>
        </w:rPr>
        <w:t>ไม่มีการประเมิน</w:t>
      </w:r>
      <w:proofErr w:type="spellEnd"/>
    </w:p>
    <w:p w14:paraId="36489C1E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sz w:val="16"/>
          <w:szCs w:val="16"/>
        </w:rPr>
      </w:pPr>
    </w:p>
    <w:p w14:paraId="59E0A4AC" w14:textId="77777777" w:rsidR="00B21A9F" w:rsidRPr="00B21A9F" w:rsidRDefault="00B21A9F" w:rsidP="00B21A9F">
      <w:pPr>
        <w:rPr>
          <w:rFonts w:ascii="TH SarabunPSK" w:eastAsia="Sarabun" w:hAnsi="TH SarabunPSK" w:cs="TH SarabunPSK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849"/>
        <w:gridCol w:w="994"/>
        <w:gridCol w:w="2782"/>
      </w:tblGrid>
      <w:tr w:rsidR="00A10451" w:rsidRPr="00B21A9F" w14:paraId="4D94442F" w14:textId="77777777" w:rsidTr="00B21A9F">
        <w:trPr>
          <w:jc w:val="center"/>
        </w:trPr>
        <w:tc>
          <w:tcPr>
            <w:tcW w:w="2435" w:type="pct"/>
            <w:vMerge w:val="restart"/>
          </w:tcPr>
          <w:p w14:paraId="099B1C58" w14:textId="7777777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วิธีจัดการประเมินผลแบบ</w:t>
            </w:r>
            <w:proofErr w:type="spellEnd"/>
          </w:p>
          <w:p w14:paraId="3F3D1282" w14:textId="456332A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022" w:type="pct"/>
            <w:gridSpan w:val="2"/>
          </w:tcPr>
          <w:p w14:paraId="6D1107B3" w14:textId="6886E366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แผนที่กำหนดไว้</w:t>
            </w:r>
            <w:proofErr w:type="spellEnd"/>
          </w:p>
        </w:tc>
        <w:tc>
          <w:tcPr>
            <w:tcW w:w="1544" w:type="pct"/>
            <w:vMerge w:val="restart"/>
          </w:tcPr>
          <w:p w14:paraId="41615204" w14:textId="5E29A11D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แนวทางการปรับปรุงพัฒนา</w:t>
            </w:r>
            <w:proofErr w:type="spellEnd"/>
          </w:p>
        </w:tc>
      </w:tr>
      <w:tr w:rsidR="00DD4744" w:rsidRPr="00B21A9F" w14:paraId="4555D2D5" w14:textId="77777777" w:rsidTr="00B21A9F">
        <w:trPr>
          <w:jc w:val="center"/>
        </w:trPr>
        <w:tc>
          <w:tcPr>
            <w:tcW w:w="2435" w:type="pct"/>
            <w:vMerge/>
          </w:tcPr>
          <w:p w14:paraId="4C08AC05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3BC19B5" w14:textId="0A500B05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550" w:type="pct"/>
          </w:tcPr>
          <w:p w14:paraId="6232D8B8" w14:textId="0F34D40C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544" w:type="pct"/>
            <w:vMerge/>
          </w:tcPr>
          <w:p w14:paraId="53B0EBE0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7C9A9C4F" w14:textId="77777777" w:rsidTr="00B21A9F">
        <w:trPr>
          <w:jc w:val="center"/>
        </w:trPr>
        <w:tc>
          <w:tcPr>
            <w:tcW w:w="2435" w:type="pct"/>
          </w:tcPr>
          <w:p w14:paraId="088602C9" w14:textId="621BBD47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กำหนดระยะเวลา</w:t>
            </w:r>
            <w:proofErr w:type="spellEnd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ช่วงเวลาประเมินชัดเจน</w:t>
            </w:r>
            <w:proofErr w:type="spellEnd"/>
          </w:p>
        </w:tc>
        <w:tc>
          <w:tcPr>
            <w:tcW w:w="471" w:type="pct"/>
          </w:tcPr>
          <w:p w14:paraId="18257E7D" w14:textId="07B95BCB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1722DFD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45B460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50E3A952" w14:textId="77777777" w:rsidTr="00B21A9F">
        <w:trPr>
          <w:jc w:val="center"/>
        </w:trPr>
        <w:tc>
          <w:tcPr>
            <w:tcW w:w="2435" w:type="pct"/>
          </w:tcPr>
          <w:p w14:paraId="11788EDF" w14:textId="14A6DE1C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กำหนดเครื่องมือที่ใช้</w:t>
            </w:r>
            <w:proofErr w:type="spellEnd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68707F2" w14:textId="77777777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การท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แบบฝึกหัดใน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ห้องเรียน</w:t>
            </w:r>
            <w:r w:rsidR="00B21A9F"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97BB135" w14:textId="64324F4D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เสนองานทั้งแบบบุคคลและแบบกลุ่ม</w:t>
            </w:r>
          </w:p>
          <w:p w14:paraId="194A35B1" w14:textId="77777777" w:rsidR="003F6354" w:rsidRPr="003F6354" w:rsidRDefault="003F6354" w:rsidP="003F635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การผลิตชิ้นงานตามโจทย์ที่ได้รับมอบหมายพร้อม</w:t>
            </w:r>
          </w:p>
          <w:p w14:paraId="526B891F" w14:textId="342D50BA" w:rsidR="00A10451" w:rsidRPr="00B21A9F" w:rsidRDefault="003F6354" w:rsidP="003F635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กับการน</w:t>
            </w:r>
            <w:r w:rsidRPr="003F635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ำ</w:t>
            </w:r>
            <w:r w:rsidRPr="003F635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เสนอก่อนและหลังการผลิตชิ้นงาน</w:t>
            </w:r>
          </w:p>
        </w:tc>
        <w:tc>
          <w:tcPr>
            <w:tcW w:w="471" w:type="pct"/>
          </w:tcPr>
          <w:p w14:paraId="02783F02" w14:textId="6D03266D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A15F3E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3B16B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2222BAE1" w14:textId="77777777" w:rsidTr="00B21A9F">
        <w:trPr>
          <w:jc w:val="center"/>
        </w:trPr>
        <w:tc>
          <w:tcPr>
            <w:tcW w:w="2435" w:type="pct"/>
          </w:tcPr>
          <w:p w14:paraId="43E355D0" w14:textId="77777777" w:rsidR="00DD4744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มีการให้ข้อมูลป้อนกลับแก่นักศึกษา</w:t>
            </w:r>
            <w:proofErr w:type="spellEnd"/>
          </w:p>
          <w:p w14:paraId="48E3A121" w14:textId="6EEE1912" w:rsidR="00A10451" w:rsidRPr="00B21A9F" w:rsidRDefault="00A10451" w:rsidP="003F635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รายบุคคล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F635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F6354" w:rsidRPr="003F635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การคอมเมนต์ผลงาน</w:t>
            </w:r>
          </w:p>
        </w:tc>
        <w:tc>
          <w:tcPr>
            <w:tcW w:w="471" w:type="pct"/>
          </w:tcPr>
          <w:p w14:paraId="5FA94FDE" w14:textId="2CE61FD5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D69F287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48A210C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0451" w:rsidRPr="00B21A9F" w14:paraId="317A68BA" w14:textId="77777777" w:rsidTr="00B21A9F">
        <w:trPr>
          <w:jc w:val="center"/>
        </w:trPr>
        <w:tc>
          <w:tcPr>
            <w:tcW w:w="2435" w:type="pct"/>
          </w:tcPr>
          <w:p w14:paraId="383D1E26" w14:textId="3017044D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proofErr w:type="spellStart"/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นำผลประเมินมาวางแผนเพื่อพัฒนานักศึกษา</w:t>
            </w:r>
            <w:proofErr w:type="spellEnd"/>
          </w:p>
        </w:tc>
        <w:tc>
          <w:tcPr>
            <w:tcW w:w="471" w:type="pct"/>
          </w:tcPr>
          <w:p w14:paraId="1BBA5EC4" w14:textId="135FE827" w:rsidR="00A10451" w:rsidRPr="00B21A9F" w:rsidRDefault="003F635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7D23934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36E95BF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D978FEB" w14:textId="77777777" w:rsidR="00CA10FC" w:rsidRDefault="00CA10FC" w:rsidP="00880D5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6EC23" w14:textId="362089B1" w:rsidR="00880D50" w:rsidRP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proofErr w:type="spellStart"/>
      <w:r w:rsidRPr="00880D50">
        <w:rPr>
          <w:rFonts w:ascii="TH SarabunPSK" w:eastAsia="Sarabun" w:hAnsi="TH SarabunPSK" w:cs="TH SarabunPSK"/>
          <w:b/>
          <w:sz w:val="32"/>
          <w:szCs w:val="32"/>
        </w:rPr>
        <w:t>การประเมินผลแบบ</w:t>
      </w:r>
      <w:proofErr w:type="spellEnd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 Summative </w:t>
      </w:r>
      <w:proofErr w:type="gramStart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Evaluation  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criterion 4.5)  </w:t>
      </w:r>
    </w:p>
    <w:p w14:paraId="023DC7D2" w14:textId="22CE66D4" w:rsidR="00880D50" w:rsidRDefault="00880D50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880D50">
        <w:rPr>
          <w:rFonts w:ascii="TH SarabunPSK" w:eastAsia="Sarabun" w:hAnsi="TH SarabunPSK" w:cs="TH SarabunPSK"/>
          <w:bCs/>
          <w:sz w:val="32"/>
          <w:szCs w:val="32"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p w14:paraId="634B8F7B" w14:textId="77777777" w:rsidR="00880D50" w:rsidRPr="00B21A9F" w:rsidRDefault="00880D50" w:rsidP="00880D50">
      <w:pPr>
        <w:ind w:firstLine="720"/>
        <w:rPr>
          <w:rFonts w:ascii="TH SarabunPSK" w:eastAsia="Sarabun" w:hAnsi="TH SarabunPSK" w:cs="TH SarabunPSK"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851"/>
        <w:gridCol w:w="849"/>
        <w:gridCol w:w="2784"/>
      </w:tblGrid>
      <w:tr w:rsidR="00B21A9F" w:rsidRPr="00B21A9F" w14:paraId="4A79F8DF" w14:textId="77777777" w:rsidTr="00B21A9F">
        <w:trPr>
          <w:jc w:val="center"/>
        </w:trPr>
        <w:tc>
          <w:tcPr>
            <w:tcW w:w="2513" w:type="pct"/>
            <w:vMerge w:val="restart"/>
          </w:tcPr>
          <w:p w14:paraId="5F487734" w14:textId="77777777" w:rsidR="00CC1EBB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7AE9C77A" w14:textId="7A11EDD0" w:rsidR="00880D50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943" w:type="pct"/>
            <w:gridSpan w:val="2"/>
          </w:tcPr>
          <w:p w14:paraId="75967ADE" w14:textId="7B70DBA1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การดำเนินการ</w:t>
            </w:r>
            <w:proofErr w:type="spellEnd"/>
          </w:p>
        </w:tc>
        <w:tc>
          <w:tcPr>
            <w:tcW w:w="1544" w:type="pct"/>
            <w:vMerge w:val="restart"/>
          </w:tcPr>
          <w:p w14:paraId="28F4980D" w14:textId="3E06EBAF" w:rsidR="00CC1EBB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B21A9F" w:rsidRPr="00B21A9F" w14:paraId="773B28E9" w14:textId="77777777" w:rsidTr="00B21A9F">
        <w:trPr>
          <w:jc w:val="center"/>
        </w:trPr>
        <w:tc>
          <w:tcPr>
            <w:tcW w:w="2513" w:type="pct"/>
            <w:vMerge/>
          </w:tcPr>
          <w:p w14:paraId="444D6E29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2" w:type="pct"/>
          </w:tcPr>
          <w:p w14:paraId="6987EAFE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471" w:type="pct"/>
          </w:tcPr>
          <w:p w14:paraId="1E4EF2C9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544" w:type="pct"/>
            <w:vMerge/>
          </w:tcPr>
          <w:p w14:paraId="55C4BAB2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0085ED26" w14:textId="77777777" w:rsidTr="00B21A9F">
        <w:trPr>
          <w:jc w:val="center"/>
        </w:trPr>
        <w:tc>
          <w:tcPr>
            <w:tcW w:w="2513" w:type="pct"/>
          </w:tcPr>
          <w:p w14:paraId="339D6237" w14:textId="719D0515" w:rsidR="00880D50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="00880D50"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ใช้การวัดผลด้วยการสอบ</w:t>
            </w:r>
            <w:proofErr w:type="spellEnd"/>
          </w:p>
        </w:tc>
        <w:tc>
          <w:tcPr>
            <w:tcW w:w="472" w:type="pct"/>
          </w:tcPr>
          <w:p w14:paraId="37CD9D4A" w14:textId="3FF70FA0" w:rsidR="00880D50" w:rsidRPr="00B21A9F" w:rsidRDefault="001F4DD2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617FA65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0EDDEB7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89D9787" w14:textId="77777777" w:rsidTr="00B21A9F">
        <w:trPr>
          <w:jc w:val="center"/>
        </w:trPr>
        <w:tc>
          <w:tcPr>
            <w:tcW w:w="2513" w:type="pct"/>
          </w:tcPr>
          <w:p w14:paraId="3D4866EF" w14:textId="5CEFCA4F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จัดทำ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Rubrics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เป็นเครื่องมือในการวัดผล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ในกรณีวัดผลด้วย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โครงงาน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รายงาน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สอบปฏิบัติ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นำเสนองาน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เป็นต้น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72" w:type="pct"/>
          </w:tcPr>
          <w:p w14:paraId="1DA1B8E4" w14:textId="27D69DC1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03EC30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2CD4A0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6D5D83D8" w14:textId="77777777" w:rsidTr="00B21A9F">
        <w:trPr>
          <w:jc w:val="center"/>
        </w:trPr>
        <w:tc>
          <w:tcPr>
            <w:tcW w:w="2513" w:type="pct"/>
          </w:tcPr>
          <w:p w14:paraId="166F8B42" w14:textId="604BE6A0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กำหนดเกณฑ์ตัดสินผลการประเมินไว้ชัดเจน</w:t>
            </w:r>
            <w:proofErr w:type="spellEnd"/>
          </w:p>
        </w:tc>
        <w:tc>
          <w:tcPr>
            <w:tcW w:w="472" w:type="pct"/>
          </w:tcPr>
          <w:p w14:paraId="503E310D" w14:textId="6F6ECF19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7CECA3E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D58A92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1C80E02" w14:textId="77777777" w:rsidTr="00B21A9F">
        <w:trPr>
          <w:jc w:val="center"/>
        </w:trPr>
        <w:tc>
          <w:tcPr>
            <w:tcW w:w="2513" w:type="pct"/>
          </w:tcPr>
          <w:p w14:paraId="7BBD1B7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4.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ใช้ระบบการตัดสินผล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การตัดเกรดที่เป็นไปตาม</w:t>
            </w:r>
            <w:proofErr w:type="spellEnd"/>
          </w:p>
          <w:p w14:paraId="4CAA1B3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มาตรฐาน</w:t>
            </w:r>
            <w:proofErr w:type="spellEnd"/>
          </w:p>
          <w:p w14:paraId="5E52383D" w14:textId="3D7127DC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2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อิงเกณฑ์</w:t>
            </w:r>
            <w:proofErr w:type="spellEnd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อิงกลุ่ม</w:t>
            </w:r>
            <w:proofErr w:type="spellEnd"/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</w:p>
          <w:p w14:paraId="3797F765" w14:textId="2EAF3D14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อื่น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ระบุ</w:t>
            </w:r>
            <w:proofErr w:type="spellEnd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.............</w:t>
            </w:r>
          </w:p>
        </w:tc>
        <w:tc>
          <w:tcPr>
            <w:tcW w:w="472" w:type="pct"/>
          </w:tcPr>
          <w:p w14:paraId="5BFAB655" w14:textId="090BF80F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3C31B02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593F7067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4BB88369" w14:textId="77777777" w:rsidTr="00B21A9F">
        <w:trPr>
          <w:jc w:val="center"/>
        </w:trPr>
        <w:tc>
          <w:tcPr>
            <w:tcW w:w="2513" w:type="pct"/>
          </w:tcPr>
          <w:p w14:paraId="09B566EF" w14:textId="77777777" w:rsidR="00B21A9F" w:rsidRDefault="00B21A9F" w:rsidP="00B21A9F">
            <w:pPr>
              <w:pStyle w:val="ListParagraph"/>
              <w:numPr>
                <w:ilvl w:val="0"/>
                <w:numId w:val="3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จัดการทวนสอบการวัดและประเมินผลลัพธ์</w:t>
            </w:r>
            <w:proofErr w:type="spellEnd"/>
          </w:p>
          <w:p w14:paraId="6D1B9692" w14:textId="0F3A9719" w:rsidR="00B21A9F" w:rsidRPr="00B21A9F" w:rsidRDefault="00B21A9F" w:rsidP="00B21A9F">
            <w:pPr>
              <w:pStyle w:val="ListParagraph"/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472" w:type="pct"/>
          </w:tcPr>
          <w:p w14:paraId="566C6100" w14:textId="2B38023C" w:rsidR="00B21A9F" w:rsidRPr="00B21A9F" w:rsidRDefault="00E94FE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16D22C4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F922CB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2370E5" w14:textId="77777777" w:rsidR="00880D50" w:rsidRPr="00880D50" w:rsidRDefault="00880D50" w:rsidP="00880D50">
      <w:pPr>
        <w:rPr>
          <w:rFonts w:ascii="TH SarabunPSK" w:eastAsia="Sarabun" w:hAnsi="TH SarabunPSK" w:cs="TH SarabunPSK"/>
          <w:bCs/>
          <w:sz w:val="32"/>
          <w:szCs w:val="32"/>
        </w:rPr>
      </w:pPr>
    </w:p>
    <w:p w14:paraId="7A62C4DB" w14:textId="208A20E9" w:rsidR="00880D50" w:rsidRDefault="00880D50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29AEBCC" w14:textId="77777777" w:rsidR="00B21A9F" w:rsidRP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หมายเหตุ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6C54EB8A" w14:textId="4FE6622B" w:rsidR="00B21A9F" w:rsidRPr="00B21A9F" w:rsidRDefault="00B21A9F" w:rsidP="00B21A9F">
      <w:pPr>
        <w:pStyle w:val="ListParagraph"/>
        <w:numPr>
          <w:ilvl w:val="0"/>
          <w:numId w:val="7"/>
        </w:numPr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Formative Evaluation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คือ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การประเมินเพื่อพัฒนา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จะทำเป็นระยะๆ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บ่อยๆ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ตลอดทั้งเทอม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เปรียบ</w:t>
      </w:r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เหมือน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การชิมรสก่อนเสิร์ฟ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sdt>
        <w:sdtPr>
          <w:tag w:val="goog_rdk_2"/>
          <w:id w:val="1265884012"/>
        </w:sdtPr>
        <w:sdtContent>
          <w:r w:rsidRPr="00B21A9F">
            <w:rPr>
              <w:rFonts w:ascii="Arial" w:eastAsia="Arial Unicode MS" w:hAnsi="Arial" w:cs="Arial"/>
              <w:color w:val="4472C4" w:themeColor="accent1"/>
              <w:sz w:val="32"/>
              <w:szCs w:val="32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→</w:t>
          </w:r>
        </w:sdtContent>
      </w:sdt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ปรับปรุงได้เรื่อยๆ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เพื่อให้ผลสุดท้ายดี</w:t>
      </w:r>
      <w:proofErr w:type="spellEnd"/>
      <w:r w:rsidRPr="00B21A9F">
        <w:rPr>
          <w:rFonts w:ascii="TH SarabunPSK" w:eastAsia="TH SarabunPSK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A303B2F" w14:textId="3FF64BE7" w:rsidR="00B21A9F" w:rsidRDefault="00B21A9F" w:rsidP="00B21A9F">
      <w:pPr>
        <w:pStyle w:val="ListParagraph"/>
        <w:numPr>
          <w:ilvl w:val="0"/>
          <w:numId w:val="7"/>
        </w:num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Summative </w:t>
      </w:r>
      <w:proofErr w:type="gramStart"/>
      <w:r w:rsidRPr="00CC1EBB">
        <w:rPr>
          <w:rFonts w:ascii="TH SarabunPSK" w:eastAsia="Sarabun" w:hAnsi="TH SarabunPSK" w:cs="TH SarabunPSK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Evaluation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คือการประเมินเพื่อสรุปผลว่าบรรลุ</w:t>
      </w:r>
      <w:proofErr w:type="spellEnd"/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CLOs </w:t>
      </w:r>
      <w:proofErr w:type="spellStart"/>
      <w:proofErr w:type="gram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หรือไม่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จะทำเพียงครั้งเดียว</w:t>
      </w:r>
      <w:proofErr w:type="spellEnd"/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หรือเมื่อสิ้นสุดกิจกรรม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เปรียบเหมือน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การตัดสินรสชาติเมื่ออาหารถูกเสิร์ฟ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r w:rsidRPr="00B21A9F">
        <w:rPr>
          <w:rFonts w:ascii="Arial" w:eastAsia="Sarabun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บ่งชี้ว่าผลสุดท้าย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(CLOs) </w:t>
      </w:r>
      <w:proofErr w:type="spellStart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เป็นอย่างไร</w:t>
      </w:r>
      <w:proofErr w:type="spell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6CAAAC4" w14:textId="07EE687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CA81E" w14:textId="353A70B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58204" w14:textId="77777777" w:rsidR="00B21A9F" w:rsidRPr="00B21A9F" w:rsidRDefault="00B21A9F" w:rsidP="00CC1EBB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4  </w:t>
      </w:r>
      <w:proofErr w:type="spellStart"/>
      <w:r w:rsidRPr="00B21A9F">
        <w:rPr>
          <w:rFonts w:ascii="TH SarabunPSK" w:eastAsia="Sarabun" w:hAnsi="TH SarabunPSK" w:cs="TH SarabunPSK"/>
          <w:b/>
          <w:sz w:val="32"/>
          <w:szCs w:val="32"/>
        </w:rPr>
        <w:t>สรุปผลการจัดการเรียนการสอนของรายวิชา</w:t>
      </w:r>
      <w:proofErr w:type="spellEnd"/>
      <w:proofErr w:type="gramEnd"/>
    </w:p>
    <w:p w14:paraId="5DB9BFF3" w14:textId="77777777" w:rsidR="00B21A9F" w:rsidRPr="00B21A9F" w:rsidRDefault="00B21A9F" w:rsidP="00B21A9F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A05BECB" w14:textId="50ABB82B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ผลการจัดการเรียนการสอนของรายวิชา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</w:p>
    <w:p w14:paraId="097552B5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1.1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จำนวนนักศึกษาที่ลงทะเบียนเรียน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</w:p>
    <w:p w14:paraId="74F29EE0" w14:textId="2C750B8A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824BC3">
        <w:rPr>
          <w:rFonts w:ascii="TH SarabunPSK" w:eastAsia="Sarabun" w:hAnsi="TH SarabunPSK" w:cs="TH SarabunPSK"/>
          <w:bCs/>
          <w:sz w:val="32"/>
          <w:szCs w:val="32"/>
        </w:rPr>
        <w:t>31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</w:p>
    <w:p w14:paraId="1AC5EF43" w14:textId="77777777" w:rsidR="00B21A9F" w:rsidRPr="00B21A9F" w:rsidRDefault="00B21A9F" w:rsidP="00B21A9F">
      <w:pPr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จำนวนนักศึกษาที่คงอยู่เมื่อสิ้นสุดภาคการศึกษา</w:t>
      </w:r>
      <w:proofErr w:type="spellEnd"/>
    </w:p>
    <w:p w14:paraId="3678A8CB" w14:textId="00B1FE51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proofErr w:type="gram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="00824BC3">
        <w:rPr>
          <w:rFonts w:ascii="TH SarabunPSK" w:eastAsia="Sarabun" w:hAnsi="TH SarabunPSK" w:cs="TH SarabunPSK"/>
          <w:bCs/>
          <w:sz w:val="32"/>
          <w:szCs w:val="32"/>
        </w:rPr>
        <w:t>28</w:t>
      </w:r>
      <w:proofErr w:type="gramEnd"/>
      <w:r w:rsidR="00824BC3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</w:p>
    <w:p w14:paraId="4DF04A36" w14:textId="77777777" w:rsidR="00B21A9F" w:rsidRPr="00B21A9F" w:rsidRDefault="00B21A9F" w:rsidP="00B21A9F">
      <w:pPr>
        <w:tabs>
          <w:tab w:val="left" w:pos="709"/>
        </w:tabs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1.3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จำนวนนักศึกษาที่ถอน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(W)</w:t>
      </w:r>
    </w:p>
    <w:p w14:paraId="165BEAFD" w14:textId="0EE46D4B" w:rsidR="00B21A9F" w:rsidRPr="00B21A9F" w:rsidRDefault="00B21A9F" w:rsidP="00B21A9F">
      <w:pPr>
        <w:tabs>
          <w:tab w:val="left" w:pos="567"/>
        </w:tabs>
        <w:spacing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     </w:t>
      </w:r>
      <w:proofErr w:type="spellStart"/>
      <w:proofErr w:type="gram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จำนวน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คน</w:t>
      </w:r>
      <w:proofErr w:type="spellEnd"/>
      <w:proofErr w:type="gramEnd"/>
    </w:p>
    <w:p w14:paraId="5F529891" w14:textId="0382C537" w:rsidR="00B21A9F" w:rsidRPr="00B21A9F" w:rsidRDefault="00B21A9F" w:rsidP="00B21A9F">
      <w:pPr>
        <w:pStyle w:val="ListParagraph"/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การกระจายของระดับคะแนน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เกรด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AD4920A" w14:textId="77777777" w:rsidR="00B21A9F" w:rsidRPr="00B21A9F" w:rsidRDefault="00B21A9F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07"/>
        <w:gridCol w:w="2618"/>
        <w:gridCol w:w="2611"/>
      </w:tblGrid>
      <w:tr w:rsidR="00B21A9F" w14:paraId="0B2FED3E" w14:textId="77777777" w:rsidTr="00B21A9F">
        <w:tc>
          <w:tcPr>
            <w:tcW w:w="3005" w:type="dxa"/>
          </w:tcPr>
          <w:p w14:paraId="0614BE1A" w14:textId="68C78822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ระดับคะแนน</w:t>
            </w:r>
            <w:proofErr w:type="spellEnd"/>
          </w:p>
        </w:tc>
        <w:tc>
          <w:tcPr>
            <w:tcW w:w="3005" w:type="dxa"/>
          </w:tcPr>
          <w:p w14:paraId="64CDA669" w14:textId="29C89AA1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</w:p>
        </w:tc>
        <w:tc>
          <w:tcPr>
            <w:tcW w:w="3006" w:type="dxa"/>
          </w:tcPr>
          <w:p w14:paraId="40760879" w14:textId="48B45330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</w:p>
        </w:tc>
      </w:tr>
      <w:tr w:rsidR="00B21A9F" w:rsidRPr="005A08AF" w14:paraId="74A78F33" w14:textId="77777777" w:rsidTr="00B21A9F">
        <w:tc>
          <w:tcPr>
            <w:tcW w:w="3005" w:type="dxa"/>
          </w:tcPr>
          <w:p w14:paraId="38B57A37" w14:textId="251E67F3" w:rsidR="00676705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A</w:t>
            </w:r>
          </w:p>
          <w:p w14:paraId="2D296AC4" w14:textId="12F76A4B" w:rsidR="005A08AF" w:rsidRDefault="005A08A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A-</w:t>
            </w:r>
          </w:p>
          <w:p w14:paraId="087CB6A8" w14:textId="1DBC0F48" w:rsidR="00676705" w:rsidRDefault="00676705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40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40"/>
              </w:rPr>
              <w:t>B+</w:t>
            </w:r>
          </w:p>
          <w:p w14:paraId="55D89388" w14:textId="77777777" w:rsidR="005A08AF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B</w:t>
            </w:r>
          </w:p>
          <w:p w14:paraId="3E7AC6D5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B-</w:t>
            </w:r>
          </w:p>
          <w:p w14:paraId="0C5E9255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C+</w:t>
            </w:r>
          </w:p>
          <w:p w14:paraId="382AE935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C</w:t>
            </w:r>
          </w:p>
          <w:p w14:paraId="099A078E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C-</w:t>
            </w:r>
          </w:p>
          <w:p w14:paraId="790CB43C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D+</w:t>
            </w:r>
          </w:p>
          <w:p w14:paraId="7520E77A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</w:t>
            </w:r>
          </w:p>
          <w:p w14:paraId="3D13CBAE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D-</w:t>
            </w:r>
          </w:p>
          <w:p w14:paraId="63A6F9C7" w14:textId="77777777" w:rsidR="00824BC3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F</w:t>
            </w:r>
          </w:p>
          <w:p w14:paraId="02625A9B" w14:textId="044A53EB" w:rsidR="00FE5BB8" w:rsidRPr="005A08AF" w:rsidRDefault="00824BC3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I</w:t>
            </w:r>
          </w:p>
        </w:tc>
        <w:tc>
          <w:tcPr>
            <w:tcW w:w="3005" w:type="dxa"/>
          </w:tcPr>
          <w:p w14:paraId="4650281A" w14:textId="34B85CF9" w:rsidR="005A08AF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11</w:t>
            </w:r>
          </w:p>
          <w:p w14:paraId="1BDBC6D0" w14:textId="1FD380DE" w:rsidR="005A08AF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7</w:t>
            </w:r>
          </w:p>
          <w:p w14:paraId="79238743" w14:textId="10039846" w:rsidR="005A08AF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  <w:p w14:paraId="32749D46" w14:textId="77777777" w:rsidR="00676705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  <w:p w14:paraId="752DEDA1" w14:textId="7777777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  <w:p w14:paraId="70ACC09F" w14:textId="7777777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  <w:p w14:paraId="185ECDD3" w14:textId="7777777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  <w:p w14:paraId="25A30EAC" w14:textId="2C85E1E4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1C81632C" w14:textId="2AC6556B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2A307FDD" w14:textId="21A5FB35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6160B96C" w14:textId="7777777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  <w:p w14:paraId="5A36D080" w14:textId="7777777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  <w:p w14:paraId="123A8FAE" w14:textId="03E9A561" w:rsidR="00FE5BB8" w:rsidRPr="005A08AF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14:paraId="6FCE21B1" w14:textId="2E0710EF" w:rsidR="005A08AF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39</w:t>
            </w:r>
          </w:p>
          <w:p w14:paraId="7AB7339D" w14:textId="0AE02C1D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</w:t>
            </w:r>
          </w:p>
          <w:p w14:paraId="5928AE5E" w14:textId="08B6428A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  <w:p w14:paraId="0E72C1DD" w14:textId="6383FECB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8</w:t>
            </w:r>
          </w:p>
          <w:p w14:paraId="010A7F96" w14:textId="0ACD48CE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  <w:p w14:paraId="32DD2D03" w14:textId="6A14A67D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8</w:t>
            </w:r>
          </w:p>
          <w:p w14:paraId="0DE6E113" w14:textId="47A4F05C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  <w:p w14:paraId="7E3C0AAB" w14:textId="60724CF6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30808363" w14:textId="4D3D45E7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669C43ED" w14:textId="13E6CB32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  <w:p w14:paraId="684EA6D6" w14:textId="2C635083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</w:p>
          <w:p w14:paraId="20955668" w14:textId="1C20A1A2" w:rsidR="00FE5BB8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8</w:t>
            </w:r>
          </w:p>
          <w:p w14:paraId="6BA6AF7F" w14:textId="3ACDB383" w:rsidR="005A08AF" w:rsidRPr="00737309" w:rsidRDefault="00FE5BB8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-</w:t>
            </w:r>
          </w:p>
        </w:tc>
      </w:tr>
    </w:tbl>
    <w:p w14:paraId="0845A42D" w14:textId="77777777" w:rsidR="00FE5BB8" w:rsidRPr="00E1470D" w:rsidRDefault="00FE5BB8" w:rsidP="00E1470D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198CCF4" w14:textId="77777777" w:rsidR="006F4428" w:rsidRPr="005A08AF" w:rsidRDefault="006F4428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</w:p>
    <w:p w14:paraId="2D04BE8A" w14:textId="7D2DCA23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ปัจจัยที่ทำให้ระดับคะแนนผิดปกติ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(</w:t>
      </w:r>
      <w:proofErr w:type="spellStart"/>
      <w:r w:rsidRPr="00B21A9F">
        <w:rPr>
          <w:rFonts w:ascii="TH SarabunPSK" w:eastAsia="Sarabun" w:hAnsi="TH SarabunPSK" w:cs="TH SarabunPSK"/>
          <w:bCs/>
          <w:sz w:val="32"/>
          <w:szCs w:val="32"/>
        </w:rPr>
        <w:t>ถ้ามี</w:t>
      </w:r>
      <w:proofErr w:type="spellEnd"/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EDF2658" w14:textId="68D841CF" w:rsidR="00B21A9F" w:rsidRDefault="00B21A9F" w:rsidP="00B21A9F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</w:t>
      </w: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…………………………….</w:t>
      </w:r>
    </w:p>
    <w:p w14:paraId="6C80820C" w14:textId="773EAAD3" w:rsidR="00DB2807" w:rsidRDefault="00B21A9F" w:rsidP="00737309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 w:rsidRPr="00B21A9F">
        <w:rPr>
          <w:rFonts w:ascii="TH SarabunPSK" w:eastAsia="Sarabun" w:hAnsi="TH SarabunPSK" w:cs="TH SarabunPSK"/>
          <w:sz w:val="32"/>
          <w:szCs w:val="32"/>
        </w:rPr>
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</w:t>
      </w:r>
      <w:proofErr w:type="spellStart"/>
      <w:r w:rsidRPr="00B21A9F">
        <w:rPr>
          <w:rFonts w:ascii="TH SarabunPSK" w:eastAsia="Sarabun" w:hAnsi="TH SarabunPSK" w:cs="TH SarabunPSK"/>
          <w:sz w:val="32"/>
          <w:szCs w:val="32"/>
        </w:rPr>
        <w:t>ถ้ามี</w:t>
      </w:r>
      <w:proofErr w:type="spellEnd"/>
      <w:r w:rsidRPr="00B21A9F">
        <w:rPr>
          <w:rFonts w:ascii="TH SarabunPSK" w:eastAsia="Sarabun" w:hAnsi="TH SarabunPSK" w:cs="TH SarabunPSK"/>
          <w:sz w:val="32"/>
          <w:szCs w:val="32"/>
        </w:rPr>
        <w:t>)</w:t>
      </w:r>
    </w:p>
    <w:p w14:paraId="5CFFD134" w14:textId="77777777" w:rsidR="00FE5BB8" w:rsidRDefault="00FE5BB8" w:rsidP="00FE5BB8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11F5F153" w14:textId="77777777" w:rsidR="00FE5BB8" w:rsidRDefault="00FE5BB8" w:rsidP="00FE5BB8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28E7CB87" w14:textId="77777777" w:rsidR="00FE5BB8" w:rsidRPr="00FE5BB8" w:rsidRDefault="00FE5BB8" w:rsidP="00FE5BB8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09C74E4F" w14:textId="77777777" w:rsidR="00DB2807" w:rsidRPr="00737309" w:rsidRDefault="00DB2807" w:rsidP="00737309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1034"/>
        <w:gridCol w:w="1190"/>
        <w:gridCol w:w="985"/>
      </w:tblGrid>
      <w:tr w:rsidR="009F4333" w:rsidRPr="00B21A9F" w14:paraId="1BE591AD" w14:textId="77777777" w:rsidTr="009F4333">
        <w:tc>
          <w:tcPr>
            <w:tcW w:w="2689" w:type="dxa"/>
            <w:vMerge w:val="restart"/>
            <w:vAlign w:val="center"/>
          </w:tcPr>
          <w:p w14:paraId="2CFE3673" w14:textId="38DD284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ผลการเรียนรู้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32EF3C63" w14:textId="27B143D0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วิธีการประเมิน</w:t>
            </w:r>
            <w:proofErr w:type="spellEnd"/>
          </w:p>
        </w:tc>
        <w:tc>
          <w:tcPr>
            <w:tcW w:w="2168" w:type="dxa"/>
            <w:gridSpan w:val="2"/>
            <w:vAlign w:val="center"/>
          </w:tcPr>
          <w:p w14:paraId="71F19885" w14:textId="08FDD98E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สัปดาห์ที่ประเมิน</w:t>
            </w:r>
            <w:proofErr w:type="spellEnd"/>
          </w:p>
        </w:tc>
        <w:tc>
          <w:tcPr>
            <w:tcW w:w="2175" w:type="dxa"/>
            <w:gridSpan w:val="2"/>
            <w:vAlign w:val="center"/>
          </w:tcPr>
          <w:p w14:paraId="166781A7" w14:textId="44771926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สัดส่วนของการประเมิน</w:t>
            </w:r>
            <w:proofErr w:type="spellEnd"/>
          </w:p>
        </w:tc>
      </w:tr>
      <w:tr w:rsidR="009F4333" w:rsidRPr="00B21A9F" w14:paraId="45558374" w14:textId="77777777" w:rsidTr="009F4333">
        <w:tc>
          <w:tcPr>
            <w:tcW w:w="2689" w:type="dxa"/>
            <w:vMerge/>
            <w:vAlign w:val="center"/>
          </w:tcPr>
          <w:p w14:paraId="5112618E" w14:textId="77777777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93557E8" w14:textId="05E1F112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992" w:type="dxa"/>
            <w:vAlign w:val="center"/>
          </w:tcPr>
          <w:p w14:paraId="1E7A3886" w14:textId="7CA9E64B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  <w:tc>
          <w:tcPr>
            <w:tcW w:w="1134" w:type="dxa"/>
            <w:vAlign w:val="center"/>
          </w:tcPr>
          <w:p w14:paraId="51D72CF8" w14:textId="1326896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1034" w:type="dxa"/>
            <w:vAlign w:val="center"/>
          </w:tcPr>
          <w:p w14:paraId="46E4FA17" w14:textId="48725A75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  <w:tc>
          <w:tcPr>
            <w:tcW w:w="1190" w:type="dxa"/>
            <w:vAlign w:val="center"/>
          </w:tcPr>
          <w:p w14:paraId="595B0F95" w14:textId="428A4BD4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ตามแผน</w:t>
            </w:r>
            <w:proofErr w:type="spellEnd"/>
          </w:p>
        </w:tc>
        <w:tc>
          <w:tcPr>
            <w:tcW w:w="985" w:type="dxa"/>
            <w:vAlign w:val="center"/>
          </w:tcPr>
          <w:p w14:paraId="1571AF0F" w14:textId="4E8BD3A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ตามจริง</w:t>
            </w:r>
            <w:proofErr w:type="spellEnd"/>
          </w:p>
        </w:tc>
      </w:tr>
      <w:tr w:rsidR="00B21A9F" w:rsidRPr="00B21A9F" w14:paraId="503F5726" w14:textId="77777777" w:rsidTr="009F4333">
        <w:tc>
          <w:tcPr>
            <w:tcW w:w="2689" w:type="dxa"/>
          </w:tcPr>
          <w:p w14:paraId="7CA0CB09" w14:textId="758DFEB5" w:rsidR="00B21A9F" w:rsidRPr="0027718C" w:rsidRDefault="004E51C9" w:rsidP="00FE5BB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112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="00BD20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เข้าใจความหมาย ประวัติ และองค์ประกอบของภาษาอังกฤษเพื่องานภาพยนตร์</w:t>
            </w:r>
          </w:p>
        </w:tc>
        <w:tc>
          <w:tcPr>
            <w:tcW w:w="992" w:type="dxa"/>
          </w:tcPr>
          <w:p w14:paraId="3F9A0690" w14:textId="5E137D0D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12FAAA8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D3D03" w14:textId="22D19E0C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3ACA5D81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071E74C" w14:textId="5EA8F33F" w:rsidR="00B21A9F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CC30263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E51C9" w:rsidRPr="00B21A9F" w14:paraId="53F34CDC" w14:textId="77777777" w:rsidTr="009F4333">
        <w:tc>
          <w:tcPr>
            <w:tcW w:w="2689" w:type="dxa"/>
          </w:tcPr>
          <w:p w14:paraId="1D078E74" w14:textId="4327B672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วิเคราะห์และเขียน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premise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plot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ภาษาอังกฤษได้</w:t>
            </w:r>
          </w:p>
        </w:tc>
        <w:tc>
          <w:tcPr>
            <w:tcW w:w="992" w:type="dxa"/>
          </w:tcPr>
          <w:p w14:paraId="45F0BC53" w14:textId="41DA674C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3F75A13B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72F8C" w14:textId="72B9AAD8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4A7E2E6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7B897F9" w14:textId="57DC114F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FAB2691" w14:textId="77777777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E51C9" w:rsidRPr="00B21A9F" w14:paraId="2C390484" w14:textId="77777777" w:rsidTr="009F4333">
        <w:tc>
          <w:tcPr>
            <w:tcW w:w="2689" w:type="dxa"/>
          </w:tcPr>
          <w:p w14:paraId="503FADDE" w14:textId="49A98583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E60B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3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สร้าง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treatment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script </w:t>
            </w:r>
            <w:r w:rsidR="00FE5BB8"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ภาษาอังกฤษสำหรับงานภาพยนตร์ได้</w:t>
            </w:r>
          </w:p>
        </w:tc>
        <w:tc>
          <w:tcPr>
            <w:tcW w:w="992" w:type="dxa"/>
          </w:tcPr>
          <w:p w14:paraId="35FDF9BD" w14:textId="3090F2D2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6B628FAA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2E5BF4" w14:textId="43C02414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08A6865" w14:textId="77777777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8D3D2D8" w14:textId="3D34D92D" w:rsidR="004E51C9" w:rsidRPr="00B21A9F" w:rsidRDefault="004E51C9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51C9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414C6E87" w14:textId="77777777" w:rsidR="004E51C9" w:rsidRPr="00B21A9F" w:rsidRDefault="004E51C9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E5BB8" w:rsidRPr="00B21A9F" w14:paraId="35C40BE8" w14:textId="77777777" w:rsidTr="009F4333">
        <w:tc>
          <w:tcPr>
            <w:tcW w:w="2689" w:type="dxa"/>
          </w:tcPr>
          <w:p w14:paraId="0CE65504" w14:textId="56C6095C" w:rsidR="00FE5BB8" w:rsidRPr="006E60B1" w:rsidRDefault="00FE5BB8" w:rsidP="004E51C9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 4</w:t>
            </w:r>
            <w:r w:rsidRPr="00FE5BB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ประยุกต์ใช้ทักษะภาษาอังกฤษในการผลิตภาพยนตร์และการส่งผลงานเข้าประกวดระดับนานาชาติได้</w:t>
            </w:r>
          </w:p>
        </w:tc>
        <w:tc>
          <w:tcPr>
            <w:tcW w:w="992" w:type="dxa"/>
          </w:tcPr>
          <w:p w14:paraId="7B583771" w14:textId="77777777" w:rsidR="00FE5BB8" w:rsidRPr="004E51C9" w:rsidRDefault="00FE5BB8" w:rsidP="004E51C9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53E4B6" w14:textId="77777777" w:rsidR="00FE5BB8" w:rsidRPr="00B21A9F" w:rsidRDefault="00FE5BB8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79DAEE" w14:textId="77777777" w:rsidR="00FE5BB8" w:rsidRPr="004E51C9" w:rsidRDefault="00FE5BB8" w:rsidP="004E51C9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1034" w:type="dxa"/>
          </w:tcPr>
          <w:p w14:paraId="48D0BADF" w14:textId="77777777" w:rsidR="00FE5BB8" w:rsidRPr="00B21A9F" w:rsidRDefault="00FE5BB8" w:rsidP="004E51C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A9DE8C3" w14:textId="77777777" w:rsidR="00FE5BB8" w:rsidRPr="004E51C9" w:rsidRDefault="00FE5BB8" w:rsidP="004E51C9">
            <w:pPr>
              <w:jc w:val="center"/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</w:pPr>
          </w:p>
        </w:tc>
        <w:tc>
          <w:tcPr>
            <w:tcW w:w="985" w:type="dxa"/>
          </w:tcPr>
          <w:p w14:paraId="66F73BF5" w14:textId="77777777" w:rsidR="00FE5BB8" w:rsidRPr="00B21A9F" w:rsidRDefault="00FE5BB8" w:rsidP="004E51C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BC454B5" w14:textId="77777777" w:rsidR="006F4428" w:rsidRDefault="006F4428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27524DB8" w14:textId="77777777" w:rsidR="006F4428" w:rsidRPr="00B21A9F" w:rsidRDefault="006F4428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7D68CD5" w14:textId="6D2F602C" w:rsidR="00B21A9F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proofErr w:type="spellStart"/>
      <w:r w:rsidR="00B21A9F" w:rsidRPr="009F4333">
        <w:rPr>
          <w:rFonts w:ascii="TH SarabunPSK" w:eastAsia="Sarabun" w:hAnsi="TH SarabunPSK" w:cs="TH SarabunPSK"/>
          <w:b/>
          <w:sz w:val="32"/>
          <w:szCs w:val="32"/>
        </w:rPr>
        <w:t>การทวนสอบผลสัมฤทธิ์ของนักศึกษา</w:t>
      </w:r>
      <w:proofErr w:type="spellEnd"/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(</w:t>
      </w:r>
      <w:proofErr w:type="spellStart"/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ให้อ้างอิงจากรายละเอียดของหลักสูตรและรายละเอียดของรายวิชา</w:t>
      </w:r>
      <w:proofErr w:type="spellEnd"/>
      <w:r w:rsidR="00B21A9F" w:rsidRPr="009F4333">
        <w:rPr>
          <w:rFonts w:ascii="TH SarabunPSK" w:eastAsia="Sarabun" w:hAnsi="TH SarabunPSK" w:cs="TH SarabunPSK"/>
          <w:b/>
          <w:color w:val="FF0000"/>
          <w:sz w:val="32"/>
          <w:szCs w:val="32"/>
        </w:rPr>
        <w:t>)</w:t>
      </w:r>
    </w:p>
    <w:p w14:paraId="0CE5B4DA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eastAsia="Sarabun" w:hAnsi="TH SarabunPSK" w:cs="TH SarabunPSK"/>
          <w:sz w:val="32"/>
          <w:szCs w:val="32"/>
        </w:rPr>
        <w:tab/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ผู้เรียนประเมินตนเอง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(self-assessment) </w:t>
      </w:r>
    </w:p>
    <w:p w14:paraId="6357D121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ผู้สอนประเมินการสอน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(Teaching Reflection) </w:t>
      </w:r>
    </w:p>
    <w:p w14:paraId="3AFED932" w14:textId="77777777" w:rsidR="00B21A9F" w:rsidRPr="009F4333" w:rsidRDefault="00B21A9F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กรรมการบริหารหลักสูตรประเมินภาพรวม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(Program Assessment Review)</w:t>
      </w:r>
    </w:p>
    <w:p w14:paraId="5DDF36D1" w14:textId="77777777" w:rsidR="00B21A9F" w:rsidRPr="009F4333" w:rsidRDefault="00B21A9F" w:rsidP="00B21A9F">
      <w:pPr>
        <w:ind w:left="702" w:hanging="360"/>
        <w:jc w:val="both"/>
        <w:rPr>
          <w:rFonts w:ascii="TH SarabunPSK" w:eastAsia="Wingdings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proofErr w:type="spellStart"/>
      <w:r w:rsidRPr="009F4333">
        <w:rPr>
          <w:rFonts w:ascii="TH SarabunPSK" w:eastAsia="TH SarabunPSK" w:hAnsi="TH SarabunPSK" w:cs="TH SarabunPSK"/>
          <w:sz w:val="32"/>
          <w:szCs w:val="32"/>
        </w:rPr>
        <w:t>ผู้ใช้บัณฑิตให้ข้อเสนอแนะ</w:t>
      </w:r>
      <w:proofErr w:type="spellEnd"/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(Employer Feedback) </w:t>
      </w:r>
    </w:p>
    <w:p w14:paraId="5746E018" w14:textId="77777777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อื่นๆ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(</w:t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ระบุ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  <w:highlight w:val="lightGray"/>
        </w:rPr>
        <w:t>)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................................</w:t>
      </w:r>
    </w:p>
    <w:p w14:paraId="550FCF56" w14:textId="77777777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6049E7D" w14:textId="178FF339" w:rsid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5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ปัญหาและผลกระทบต่อการดำเนินการ</w:t>
      </w:r>
      <w:proofErr w:type="spellEnd"/>
      <w:proofErr w:type="gramEnd"/>
    </w:p>
    <w:p w14:paraId="0872A21C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A411EC4" w14:textId="371376CB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lastRenderedPageBreak/>
        <w:t>ประเด็นด้านทรัพยากรประกอบการเรียนและสิ่งอำนวยความสะดวก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2B576678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C8A3F7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5134C7A3" w14:textId="70DB9F04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ประเด็นด้านการบริหารจัดการ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ถ้ามี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6FFBC519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C311A" w14:textId="28342FAE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49D146F" w14:textId="37DE5A8D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6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การประเมินรายวิชา</w:t>
      </w:r>
      <w:proofErr w:type="spellEnd"/>
    </w:p>
    <w:p w14:paraId="2925D60B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B91372B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ผลการประเมินรายวิชาโดยนักศึกษา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7CFE37EC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1.1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ข้อวิพากษ์ที่สำคัญจากผลการประเมินโดยนักศึกษา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ลิ้งค์ข้อมูลจากระบบบบริการการศึกษา</w:t>
      </w:r>
      <w:proofErr w:type="spellEnd"/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>)</w:t>
      </w:r>
    </w:p>
    <w:p w14:paraId="563BF5E2" w14:textId="32443950" w:rsidR="009F4333" w:rsidRP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E0492" w14:textId="7E578647" w:rsid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ab/>
        <w:t xml:space="preserve">1.2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1.1</w:t>
      </w:r>
    </w:p>
    <w:p w14:paraId="4092EA85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5B2636" w14:textId="77777777" w:rsidR="003473D4" w:rsidRDefault="003473D4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37FF640" w14:textId="77777777" w:rsidR="003473D4" w:rsidRDefault="003473D4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D373B64" w14:textId="16F35058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ผลการประเมินรายวิชาโดยวิธีอื่น</w:t>
      </w:r>
      <w:proofErr w:type="spellEnd"/>
    </w:p>
    <w:p w14:paraId="5AEE4820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2.1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ข้อวิพากษ์ที่สำคัญจากผลการประเมินโดยวิธีอื่น</w:t>
      </w:r>
      <w:proofErr w:type="spellEnd"/>
    </w:p>
    <w:p w14:paraId="14A1A861" w14:textId="114FA7A0" w:rsidR="009F4333" w:rsidRP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B8C266" w14:textId="7DB758EC" w:rsidR="009F4333" w:rsidRPr="009F4333" w:rsidRDefault="009F4333" w:rsidP="009F4333">
      <w:pPr>
        <w:pStyle w:val="ListParagraph"/>
        <w:numPr>
          <w:ilvl w:val="1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ความเห็นของอาจารย์ผู้สอนต่อข้อวิพากษ์ตามข้อ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2.1</w:t>
      </w:r>
    </w:p>
    <w:p w14:paraId="197AA66F" w14:textId="77777777" w:rsid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2D7EB" w14:textId="7C724DED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7F8EE89" w14:textId="748B4D6E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7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แผนการปรับปรุง</w:t>
      </w:r>
      <w:proofErr w:type="spellEnd"/>
    </w:p>
    <w:p w14:paraId="33E3E0FA" w14:textId="77777777" w:rsidR="009F4333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83A9D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  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การดำเนินการเพื่อการปรับปรุงการเรียนการสอน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รายวิชา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(</w:t>
      </w:r>
      <w:proofErr w:type="spellStart"/>
      <w:r w:rsidRPr="009F4333">
        <w:rPr>
          <w:rFonts w:ascii="TH SarabunPSK" w:eastAsia="Sarabun" w:hAnsi="TH SarabunPSK" w:cs="TH SarabunPSK"/>
          <w:b/>
          <w:sz w:val="32"/>
          <w:szCs w:val="32"/>
        </w:rPr>
        <w:t>นอกเหนือจากที่ระบุไว้ในหมวดที่</w:t>
      </w:r>
      <w:proofErr w:type="spellEnd"/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2)</w:t>
      </w:r>
    </w:p>
    <w:p w14:paraId="421AA24D" w14:textId="02AA0A4E" w:rsidR="009F4333" w:rsidRP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E97AFD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72042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2.   ข้อเสนอแนะของอาจารย์ผู้รับผิดชอบรายวิชาต่ออาจารย์ผู้รับผิดชอบหลักสูตร</w:t>
      </w:r>
    </w:p>
    <w:p w14:paraId="5059FD92" w14:textId="77777777" w:rsid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FA9C9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BD17097" w14:textId="27619C7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D93244" w14:textId="5FC9DD51" w:rsidR="009F4333" w:rsidRPr="009F4333" w:rsidRDefault="0027718C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อาจารย์ ดร.นันทิดา โอฐกรรม</w:t>
      </w:r>
    </w:p>
    <w:p w14:paraId="036A1347" w14:textId="77777777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9F4333">
        <w:rPr>
          <w:rFonts w:ascii="TH SarabunPSK" w:eastAsia="TH Sarabun PSK" w:hAnsi="TH SarabunPSK" w:cs="TH SarabunPSK"/>
          <w:sz w:val="32"/>
          <w:szCs w:val="32"/>
        </w:rPr>
        <w:t>อาจารย์ผู้รับผิดชอบรายวิชา</w:t>
      </w:r>
      <w:proofErr w:type="spellEnd"/>
    </w:p>
    <w:p w14:paraId="17724397" w14:textId="5AE708D5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9F4333">
        <w:rPr>
          <w:rFonts w:ascii="TH SarabunPSK" w:eastAsia="TH Sarabun PSK" w:hAnsi="TH SarabunPSK" w:cs="TH SarabunPSK"/>
          <w:sz w:val="32"/>
          <w:szCs w:val="32"/>
        </w:rPr>
        <w:t>วันที่</w:t>
      </w:r>
      <w:proofErr w:type="spellEnd"/>
      <w:r w:rsidRPr="009F4333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27718C">
        <w:rPr>
          <w:rFonts w:ascii="TH SarabunPSK" w:eastAsia="TH Sarabun PSK" w:hAnsi="TH SarabunPSK" w:cs="TH SarabunPSK" w:hint="cs"/>
          <w:sz w:val="32"/>
          <w:szCs w:val="32"/>
          <w:cs/>
        </w:rPr>
        <w:t>10 ธันวาคม 2568</w:t>
      </w:r>
    </w:p>
    <w:p w14:paraId="1597C58F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B9943E6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sectPr w:rsidR="009F4333" w:rsidRPr="009F4333" w:rsidSect="00A1045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696A" w14:textId="77777777" w:rsidR="000E2399" w:rsidRDefault="000E2399" w:rsidP="00801C1F">
      <w:r>
        <w:separator/>
      </w:r>
    </w:p>
  </w:endnote>
  <w:endnote w:type="continuationSeparator" w:id="0">
    <w:p w14:paraId="7714E500" w14:textId="77777777" w:rsidR="000E2399" w:rsidRDefault="000E2399" w:rsidP="008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8764" w14:textId="77777777" w:rsidR="00801C1F" w:rsidRPr="00801C1F" w:rsidRDefault="00801C1F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proofErr w:type="spellStart"/>
    <w:r w:rsidRPr="00801C1F">
      <w:rPr>
        <w:rFonts w:ascii="TH SarabunPSK" w:eastAsia="TH Sarabun PSK" w:hAnsi="TH SarabunPSK" w:cs="TH SarabunPSK"/>
        <w:color w:val="000000"/>
        <w:szCs w:val="24"/>
      </w:rPr>
      <w:t>ผู้นำการสร้างมืออาชีพเพื่อพัฒนาสังคมอย่างยั่งยืน</w:t>
    </w:r>
    <w:proofErr w:type="spellEnd"/>
  </w:p>
  <w:p w14:paraId="2C85F67C" w14:textId="77777777" w:rsidR="00801C1F" w:rsidRPr="00801C1F" w:rsidRDefault="00801C1F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</w:rPr>
      <w:t>A leader in producing professionals for sustainable social development</w:t>
    </w:r>
  </w:p>
  <w:p w14:paraId="083189AA" w14:textId="77777777" w:rsidR="00801C1F" w:rsidRDefault="0080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2615" w14:textId="77777777" w:rsidR="000E2399" w:rsidRDefault="000E2399" w:rsidP="00801C1F">
      <w:r>
        <w:separator/>
      </w:r>
    </w:p>
  </w:footnote>
  <w:footnote w:type="continuationSeparator" w:id="0">
    <w:p w14:paraId="486900E4" w14:textId="77777777" w:rsidR="000E2399" w:rsidRDefault="000E2399" w:rsidP="0080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2D29" w14:textId="5BABAAF9" w:rsidR="009D447C" w:rsidRDefault="009D44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628E91" wp14:editId="63867164">
          <wp:simplePos x="0" y="0"/>
          <wp:positionH relativeFrom="margin">
            <wp:posOffset>2089785</wp:posOffset>
          </wp:positionH>
          <wp:positionV relativeFrom="margin">
            <wp:posOffset>-1141730</wp:posOffset>
          </wp:positionV>
          <wp:extent cx="1551305" cy="307975"/>
          <wp:effectExtent l="0" t="0" r="0" b="0"/>
          <wp:wrapSquare wrapText="bothSides"/>
          <wp:docPr id="2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5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TableGrid"/>
      <w:tblW w:w="58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1"/>
      <w:gridCol w:w="4513"/>
    </w:tblGrid>
    <w:tr w:rsidR="009D447C" w14:paraId="03DC9C99" w14:textId="77777777" w:rsidTr="00857BB8">
      <w:tc>
        <w:tcPr>
          <w:tcW w:w="2878" w:type="pct"/>
        </w:tcPr>
        <w:p w14:paraId="101D760A" w14:textId="06924DD9" w:rsidR="009D447C" w:rsidRPr="009A2440" w:rsidRDefault="009D447C" w:rsidP="00232135">
          <w:pPr>
            <w:rPr>
              <w:rFonts w:ascii="TH SarabunPSK" w:eastAsia="TH Sarabun PSK" w:hAnsi="TH SarabunPSK" w:cs="TH SarabunPSK"/>
              <w:b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รหัสวิชา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232135" w:rsidRPr="00232135">
            <w:rPr>
              <w:rFonts w:ascii="TH SarabunPSK" w:eastAsia="TH Sarabun PSK" w:hAnsi="TH SarabunPSK" w:cs="TH SarabunPSK"/>
              <w:b/>
              <w:bCs/>
              <w:sz w:val="28"/>
            </w:rPr>
            <w:t xml:space="preserve"> </w:t>
          </w:r>
          <w:r w:rsidR="008C3F04">
            <w:rPr>
              <w:rFonts w:ascii="TH SarabunPSK" w:eastAsia="TH Sarabun PSK" w:hAnsi="TH SarabunPSK" w:cs="TH SarabunPSK"/>
              <w:b/>
              <w:bCs/>
              <w:sz w:val="28"/>
            </w:rPr>
            <w:t>FAM3213</w:t>
          </w:r>
        </w:p>
        <w:p w14:paraId="5546159A" w14:textId="40428BA0" w:rsidR="009D447C" w:rsidRPr="00232135" w:rsidRDefault="009D447C" w:rsidP="009D447C">
          <w:pPr>
            <w:rPr>
              <w:rFonts w:ascii="TH SarabunPSK" w:eastAsia="TH Sarabun PSK" w:hAnsi="TH SarabunPSK" w:cs="TH SarabunPSK" w:hint="cs"/>
              <w:sz w:val="28"/>
              <w:cs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ชื่อรายวิชา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</w:t>
          </w:r>
          <w:r w:rsidR="008C3F04">
            <w:rPr>
              <w:rFonts w:ascii="TH SarabunPSK" w:eastAsia="TH Sarabun PSK" w:hAnsi="TH SarabunPSK" w:cs="TH SarabunPSK" w:hint="cs"/>
              <w:b/>
              <w:sz w:val="28"/>
              <w:cs/>
            </w:rPr>
            <w:t>ภาษาอังกฤษเพื่องานภาพยนตร์</w:t>
          </w:r>
        </w:p>
        <w:p w14:paraId="5EEE2D0A" w14:textId="0A2A55E8" w:rsidR="009D447C" w:rsidRPr="009D447C" w:rsidRDefault="009D447C" w:rsidP="009D447C">
          <w:pPr>
            <w:pStyle w:val="Header"/>
            <w:rPr>
              <w:rFonts w:ascii="TH Sarabun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หน่วยกิต</w:t>
          </w:r>
          <w:proofErr w:type="spellEnd"/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 xml:space="preserve"> 3 (</w:t>
          </w:r>
          <w:r w:rsidR="008C3F04">
            <w:rPr>
              <w:rFonts w:ascii="TH SarabunPSK" w:eastAsia="TH Sarabun PSK" w:hAnsi="TH SarabunPSK" w:cs="TH SarabunPSK"/>
              <w:b/>
              <w:sz w:val="28"/>
            </w:rPr>
            <w:t>3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8C3F04">
            <w:rPr>
              <w:rFonts w:ascii="TH SarabunPSK" w:eastAsia="TH Sarabun PSK" w:hAnsi="TH SarabunPSK" w:cs="TH SarabunPSK"/>
              <w:b/>
              <w:sz w:val="28"/>
            </w:rPr>
            <w:t>0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8C3F04">
            <w:rPr>
              <w:rFonts w:ascii="TH SarabunPSK" w:eastAsia="TH Sarabun PSK" w:hAnsi="TH SarabunPSK" w:cs="TH SarabunPSK"/>
              <w:b/>
              <w:sz w:val="28"/>
            </w:rPr>
            <w:t>6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)</w:t>
          </w:r>
        </w:p>
      </w:tc>
      <w:tc>
        <w:tcPr>
          <w:tcW w:w="2122" w:type="pct"/>
        </w:tcPr>
        <w:p w14:paraId="11DDFC71" w14:textId="76DEAA1A" w:rsidR="009D447C" w:rsidRPr="009D447C" w:rsidRDefault="009D447C" w:rsidP="009D447C">
          <w:pPr>
            <w:rPr>
              <w:rFonts w:ascii="TH SarabunPSK" w:hAnsi="TH SarabunPSK" w:cs="TH SarabunPSK"/>
              <w:sz w:val="28"/>
            </w:rPr>
          </w:pPr>
          <w:proofErr w:type="spellStart"/>
          <w:proofErr w:type="gram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ระดับปริญญา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ปริญญาตรี</w:t>
          </w:r>
          <w:proofErr w:type="gramEnd"/>
          <w:r w:rsidRPr="009D447C">
            <w:rPr>
              <w:rFonts w:ascii="TH SarabunPSK" w:hAnsi="TH SarabunPSK" w:cs="TH SarabunPSK"/>
              <w:sz w:val="28"/>
            </w:rPr>
            <w:t xml:space="preserve"> </w:t>
          </w:r>
        </w:p>
        <w:p w14:paraId="0C2A2BFC" w14:textId="2EDC4ABB" w:rsidR="009D447C" w:rsidRPr="009D447C" w:rsidRDefault="009D447C" w:rsidP="009D447C">
          <w:pPr>
            <w:rPr>
              <w:rFonts w:ascii="TH SarabunPSK" w:eastAsia="TH Sarabun 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หลักสูตร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  <w:t xml:space="preserve">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นิเทศศาสตรบัณฑิต</w:t>
          </w:r>
        </w:p>
        <w:p w14:paraId="7242B312" w14:textId="0BBAF873" w:rsidR="009D447C" w:rsidRPr="009D447C" w:rsidRDefault="009D447C" w:rsidP="009D447C">
          <w:pPr>
            <w:pStyle w:val="Header"/>
            <w:rPr>
              <w:rFonts w:ascii="TH SarabunPSK" w:hAnsi="TH SarabunPSK" w:cs="TH SarabunPSK"/>
              <w:sz w:val="28"/>
            </w:rPr>
          </w:pPr>
          <w:proofErr w:type="spell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คณะ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>/</w:t>
          </w:r>
          <w:proofErr w:type="spellStart"/>
          <w:proofErr w:type="gramStart"/>
          <w:r w:rsidRPr="009D447C">
            <w:rPr>
              <w:rFonts w:ascii="TH SarabunPSK" w:eastAsia="TH Sarabun PSK" w:hAnsi="TH SarabunPSK" w:cs="TH SarabunPSK"/>
              <w:b/>
              <w:sz w:val="28"/>
            </w:rPr>
            <w:t>วิทยาลัย</w:t>
          </w:r>
          <w:proofErr w:type="spellEnd"/>
          <w:r w:rsidRPr="009D447C">
            <w:rPr>
              <w:rFonts w:ascii="TH SarabunPSK" w:eastAsia="TH Sarabun PSK" w:hAnsi="TH SarabunPSK" w:cs="TH SarabunPSK"/>
              <w:b/>
              <w:sz w:val="28"/>
            </w:rPr>
            <w:t xml:space="preserve">  </w:t>
          </w:r>
          <w:r w:rsidR="009A2440">
            <w:rPr>
              <w:rFonts w:ascii="TH SarabunPSK" w:eastAsia="TH Sarabun PSK" w:hAnsi="TH SarabunPSK" w:cs="TH SarabunPSK" w:hint="cs"/>
              <w:b/>
              <w:sz w:val="28"/>
              <w:cs/>
            </w:rPr>
            <w:t>นิเทศศาสตร์</w:t>
          </w:r>
          <w:proofErr w:type="gramEnd"/>
        </w:p>
      </w:tc>
    </w:tr>
  </w:tbl>
  <w:p w14:paraId="2EBDE59A" w14:textId="2264A92B" w:rsidR="009D447C" w:rsidRDefault="009D447C">
    <w:pPr>
      <w:pStyle w:val="Header"/>
      <w:pBdr>
        <w:bottom w:val="single" w:sz="6" w:space="1" w:color="auto"/>
      </w:pBdr>
    </w:pPr>
  </w:p>
  <w:p w14:paraId="2B4C1F97" w14:textId="77777777" w:rsidR="00F27A89" w:rsidRDefault="00F2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BD"/>
    <w:multiLevelType w:val="multilevel"/>
    <w:tmpl w:val="FBB4C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DB29DD"/>
    <w:multiLevelType w:val="hybridMultilevel"/>
    <w:tmpl w:val="139A3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1656E"/>
    <w:multiLevelType w:val="hybridMultilevel"/>
    <w:tmpl w:val="D186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7F"/>
    <w:multiLevelType w:val="hybridMultilevel"/>
    <w:tmpl w:val="A4248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29F"/>
    <w:multiLevelType w:val="multilevel"/>
    <w:tmpl w:val="9C444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55B0E"/>
    <w:multiLevelType w:val="multilevel"/>
    <w:tmpl w:val="022CD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57553C"/>
    <w:multiLevelType w:val="multilevel"/>
    <w:tmpl w:val="3A2AC8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8579D3"/>
    <w:multiLevelType w:val="multilevel"/>
    <w:tmpl w:val="BBFAE458"/>
    <w:lvl w:ilvl="0">
      <w:start w:val="1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</w:rPr>
    </w:lvl>
  </w:abstractNum>
  <w:abstractNum w:abstractNumId="8" w15:restartNumberingAfterBreak="0">
    <w:nsid w:val="5237496D"/>
    <w:multiLevelType w:val="multilevel"/>
    <w:tmpl w:val="23D04B2E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300" w:hanging="1800"/>
      </w:pPr>
      <w:rPr>
        <w:u w:val="none"/>
      </w:rPr>
    </w:lvl>
  </w:abstractNum>
  <w:abstractNum w:abstractNumId="9" w15:restartNumberingAfterBreak="0">
    <w:nsid w:val="54503D03"/>
    <w:multiLevelType w:val="hybridMultilevel"/>
    <w:tmpl w:val="D3865098"/>
    <w:lvl w:ilvl="0" w:tplc="2304D87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02"/>
    <w:multiLevelType w:val="multilevel"/>
    <w:tmpl w:val="F8C416C0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2052875310">
    <w:abstractNumId w:val="3"/>
  </w:num>
  <w:num w:numId="2" w16cid:durableId="1032733370">
    <w:abstractNumId w:val="4"/>
  </w:num>
  <w:num w:numId="3" w16cid:durableId="659769366">
    <w:abstractNumId w:val="1"/>
  </w:num>
  <w:num w:numId="4" w16cid:durableId="2073580605">
    <w:abstractNumId w:val="5"/>
  </w:num>
  <w:num w:numId="5" w16cid:durableId="630405244">
    <w:abstractNumId w:val="8"/>
  </w:num>
  <w:num w:numId="6" w16cid:durableId="2074622489">
    <w:abstractNumId w:val="10"/>
  </w:num>
  <w:num w:numId="7" w16cid:durableId="1147936411">
    <w:abstractNumId w:val="9"/>
  </w:num>
  <w:num w:numId="8" w16cid:durableId="1920672216">
    <w:abstractNumId w:val="7"/>
  </w:num>
  <w:num w:numId="9" w16cid:durableId="1820271526">
    <w:abstractNumId w:val="2"/>
  </w:num>
  <w:num w:numId="10" w16cid:durableId="944120489">
    <w:abstractNumId w:val="0"/>
  </w:num>
  <w:num w:numId="11" w16cid:durableId="666637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F"/>
    <w:rsid w:val="00032AA8"/>
    <w:rsid w:val="00053C18"/>
    <w:rsid w:val="00053FF2"/>
    <w:rsid w:val="000858E3"/>
    <w:rsid w:val="000E1DAC"/>
    <w:rsid w:val="000E2399"/>
    <w:rsid w:val="000E67C5"/>
    <w:rsid w:val="00114C2A"/>
    <w:rsid w:val="00153C7D"/>
    <w:rsid w:val="001E2683"/>
    <w:rsid w:val="001F1E09"/>
    <w:rsid w:val="001F4DD2"/>
    <w:rsid w:val="00232135"/>
    <w:rsid w:val="00273B60"/>
    <w:rsid w:val="0027718C"/>
    <w:rsid w:val="003473D4"/>
    <w:rsid w:val="003F6354"/>
    <w:rsid w:val="00403A64"/>
    <w:rsid w:val="004075E1"/>
    <w:rsid w:val="004149C3"/>
    <w:rsid w:val="0044432B"/>
    <w:rsid w:val="00480637"/>
    <w:rsid w:val="004E51C9"/>
    <w:rsid w:val="00551505"/>
    <w:rsid w:val="005A08AF"/>
    <w:rsid w:val="005B3309"/>
    <w:rsid w:val="005B6FFA"/>
    <w:rsid w:val="00625641"/>
    <w:rsid w:val="00676705"/>
    <w:rsid w:val="00693EE7"/>
    <w:rsid w:val="006C5A50"/>
    <w:rsid w:val="006E60B1"/>
    <w:rsid w:val="006F4428"/>
    <w:rsid w:val="00737309"/>
    <w:rsid w:val="00786F5C"/>
    <w:rsid w:val="007D09F3"/>
    <w:rsid w:val="007D392E"/>
    <w:rsid w:val="007D5B8B"/>
    <w:rsid w:val="00801C1F"/>
    <w:rsid w:val="00821122"/>
    <w:rsid w:val="00821786"/>
    <w:rsid w:val="00824BC3"/>
    <w:rsid w:val="00857BB8"/>
    <w:rsid w:val="00880D50"/>
    <w:rsid w:val="008C3F04"/>
    <w:rsid w:val="009A2440"/>
    <w:rsid w:val="009D447C"/>
    <w:rsid w:val="009F4333"/>
    <w:rsid w:val="00A10451"/>
    <w:rsid w:val="00A64B00"/>
    <w:rsid w:val="00B21A9F"/>
    <w:rsid w:val="00B44C33"/>
    <w:rsid w:val="00B9099B"/>
    <w:rsid w:val="00BB4204"/>
    <w:rsid w:val="00BD20B4"/>
    <w:rsid w:val="00C00BA0"/>
    <w:rsid w:val="00C34AD0"/>
    <w:rsid w:val="00C61BAF"/>
    <w:rsid w:val="00C6380D"/>
    <w:rsid w:val="00CA10FC"/>
    <w:rsid w:val="00CC1EBB"/>
    <w:rsid w:val="00D34CE1"/>
    <w:rsid w:val="00DB2807"/>
    <w:rsid w:val="00DD4744"/>
    <w:rsid w:val="00DE01B7"/>
    <w:rsid w:val="00E11D64"/>
    <w:rsid w:val="00E1470D"/>
    <w:rsid w:val="00E94FE6"/>
    <w:rsid w:val="00F27A89"/>
    <w:rsid w:val="00F46C7E"/>
    <w:rsid w:val="00FD2882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579A"/>
  <w15:chartTrackingRefBased/>
  <w15:docId w15:val="{747EDE19-957A-42AD-B8F7-DB5CAD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1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801C1F"/>
    <w:pPr>
      <w:ind w:left="720"/>
      <w:contextualSpacing/>
    </w:pPr>
  </w:style>
  <w:style w:type="table" w:styleId="TableGrid">
    <w:name w:val="Table Grid"/>
    <w:basedOn w:val="TableNormal"/>
    <w:uiPriority w:val="39"/>
    <w:rsid w:val="009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440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8211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B60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B5BD-8FF6-4BDC-B08E-AF83D44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APIRATI TRIYAWAT</dc:creator>
  <cp:keywords/>
  <dc:description/>
  <cp:lastModifiedBy>Somtop  Keawchuer</cp:lastModifiedBy>
  <cp:revision>2</cp:revision>
  <cp:lastPrinted>2025-05-19T08:28:00Z</cp:lastPrinted>
  <dcterms:created xsi:type="dcterms:W3CDTF">2026-02-19T04:51:00Z</dcterms:created>
  <dcterms:modified xsi:type="dcterms:W3CDTF">2026-02-19T04:51:00Z</dcterms:modified>
</cp:coreProperties>
</file>