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FF" w:rsidRPr="00225CE6" w:rsidRDefault="00831F95">
      <w:pPr>
        <w:pStyle w:val="Heading1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แปลเนื้อหา: </w:t>
      </w:r>
      <w:r w:rsidRPr="00225CE6">
        <w:rPr>
          <w:rFonts w:ascii="TH SarabunPSK" w:hAnsi="TH SarabunPSK" w:cs="TH SarabunPSK"/>
          <w:sz w:val="32"/>
          <w:szCs w:val="32"/>
        </w:rPr>
        <w:t>Electromagnetic Sensing Elements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หลักการทำงาน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อุปกรณ์ตรวจวัดแบบ </w:t>
      </w:r>
      <w:r w:rsidRPr="00225CE6">
        <w:rPr>
          <w:rFonts w:ascii="TH SarabunPSK" w:hAnsi="TH SarabunPSK" w:cs="TH SarabunPSK"/>
          <w:sz w:val="32"/>
          <w:szCs w:val="32"/>
        </w:rPr>
        <w:t xml:space="preserve">Electromagnetic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ใช้สำหรับการวัดความเร็วเชิงเส้น (</w:t>
      </w:r>
      <w:r w:rsidRPr="00225CE6">
        <w:rPr>
          <w:rFonts w:ascii="TH SarabunPSK" w:hAnsi="TH SarabunPSK" w:cs="TH SarabunPSK"/>
          <w:sz w:val="32"/>
          <w:szCs w:val="32"/>
        </w:rPr>
        <w:t>linear velocity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 และความเร็วเชิงมุม (</w:t>
      </w:r>
      <w:r w:rsidRPr="00225CE6">
        <w:rPr>
          <w:rFonts w:ascii="TH SarabunPSK" w:hAnsi="TH SarabunPSK" w:cs="TH SarabunPSK"/>
          <w:sz w:val="32"/>
          <w:szCs w:val="32"/>
        </w:rPr>
        <w:t>angular velocity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 โดยอ้างอิงจากกฎของฟาราเดย์ (</w:t>
      </w:r>
      <w:r w:rsidRPr="00225CE6">
        <w:rPr>
          <w:rFonts w:ascii="TH SarabunPSK" w:hAnsi="TH SarabunPSK" w:cs="TH SarabunPSK"/>
          <w:sz w:val="32"/>
          <w:szCs w:val="32"/>
        </w:rPr>
        <w:t>Faraday's Law of Electromagnetic Induction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) ซึ่งระบุว่า ถ้าฟลักซ์แม่เหล็ก </w:t>
      </w:r>
      <w:r w:rsidRPr="00225CE6">
        <w:rPr>
          <w:rFonts w:ascii="TH SarabunPSK" w:hAnsi="TH SarabunPSK" w:cs="TH SarabunPSK"/>
          <w:sz w:val="32"/>
          <w:szCs w:val="32"/>
        </w:rPr>
        <w:t xml:space="preserve">N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ที่เชื่อมโยงกับตัวนำมีการเปลี่ยนแปลงตามเวลา จะมีแรงเคลื่อนไฟฟ้าเหนี่ยวนำ (</w:t>
      </w:r>
      <w:r w:rsidRPr="00225CE6">
        <w:rPr>
          <w:rFonts w:ascii="TH SarabunPSK" w:hAnsi="TH SarabunPSK" w:cs="TH SarabunPSK"/>
          <w:sz w:val="32"/>
          <w:szCs w:val="32"/>
        </w:rPr>
        <w:t>Induced e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.) เกิดขึ้นในตัวนำ โดยมีค่าขึ้นกับอัตราการเปลี่ยนแปลงของฟลักซ์นั้น: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  <w:t xml:space="preserve">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-</w:t>
      </w:r>
      <w:r w:rsidRPr="00225CE6">
        <w:rPr>
          <w:rFonts w:ascii="TH SarabunPSK" w:hAnsi="TH SarabunPSK" w:cs="TH SarabunPSK"/>
          <w:sz w:val="32"/>
          <w:szCs w:val="32"/>
        </w:rPr>
        <w:t>dN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225CE6">
        <w:rPr>
          <w:rFonts w:ascii="TH SarabunPSK" w:hAnsi="TH SarabunPSK" w:cs="TH SarabunPSK"/>
          <w:sz w:val="32"/>
          <w:szCs w:val="32"/>
        </w:rPr>
        <w:t>dt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การเปลี่ยนแปลงของฟลักซ์</w:t>
      </w:r>
    </w:p>
    <w:p w:rsidR="00550796" w:rsidRDefault="00831F95">
      <w:pPr>
        <w:rPr>
          <w:rFonts w:ascii="TH SarabunPSK" w:hAnsi="TH SarabunPSK" w:cs="TH SarabunPSK"/>
          <w:sz w:val="32"/>
          <w:szCs w:val="32"/>
          <w:lang w:bidi="th-TH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ในอุปกรณ์แม่เหล็กไฟฟ้า การเปลี่ยนแปลงของฟลักซ์เกิดจากการเคลื่อนที่ของชิ้นส่วน เช่น การเคลื่อนที่เชิงเส้นหรือการหมุนเชิงมุม</w:t>
      </w:r>
    </w:p>
    <w:p w:rsidR="00550796" w:rsidRDefault="00550796" w:rsidP="0055079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550796">
        <w:rPr>
          <w:rFonts w:ascii="TH SarabunPSK" w:hAnsi="TH SarabunPSK" w:cs="TH SarabunPSK"/>
          <w:sz w:val="32"/>
          <w:szCs w:val="32"/>
          <w:cs/>
          <w:lang w:bidi="th-TH"/>
        </w:rPr>
        <w:drawing>
          <wp:inline distT="0" distB="0" distL="0" distR="0" wp14:anchorId="7657BFEA" wp14:editId="435560ED">
            <wp:extent cx="3138221" cy="253563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6494" cy="254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ตัวอย่างทั่วไปคือ </w:t>
      </w:r>
      <w:r w:rsidRPr="00225CE6">
        <w:rPr>
          <w:rFonts w:ascii="TH SarabunPSK" w:hAnsi="TH SarabunPSK" w:cs="TH SarabunPSK"/>
          <w:sz w:val="32"/>
          <w:szCs w:val="32"/>
        </w:rPr>
        <w:t xml:space="preserve">Variable Reluctance Tachogenerator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ใช้ในการวั</w:t>
      </w:r>
      <w:r w:rsidR="00550796">
        <w:rPr>
          <w:rFonts w:ascii="TH SarabunPSK" w:hAnsi="TH SarabunPSK" w:cs="TH SarabunPSK"/>
          <w:sz w:val="32"/>
          <w:szCs w:val="32"/>
          <w:cs/>
          <w:lang w:bidi="th-TH"/>
        </w:rPr>
        <w:t>ดความเร็วเชิงมุม</w:t>
      </w:r>
      <w:r w:rsidR="0055079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50796">
        <w:rPr>
          <w:rFonts w:ascii="TH SarabunPSK" w:hAnsi="TH SarabunPSK" w:cs="TH SarabunPSK" w:hint="cs"/>
          <w:sz w:val="32"/>
          <w:szCs w:val="32"/>
          <w:cs/>
          <w:lang w:bidi="th-TH"/>
        </w:rPr>
        <w:t>ดังรูป</w:t>
      </w:r>
      <w:r w:rsidR="00550796">
        <w:rPr>
          <w:rFonts w:ascii="TH SarabunPSK" w:hAnsi="TH SarabunPSK" w:cs="TH SarabunPSK"/>
          <w:sz w:val="32"/>
          <w:szCs w:val="32"/>
          <w:cs/>
          <w:lang w:bidi="th-TH"/>
        </w:rPr>
        <w:t xml:space="preserve"> ซึ่งประกอบด้วย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Toothed Wheel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ล้อที่มีฟัน ทำจากวัสดุเฟอร์โรแมกเนติก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Permanent Magnet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พร้อมขดลวดพันรอบ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Soft Iron Pole Piece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ที่ทำหน้าที่นำฟลักซ์แม่เหล็ก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เมื่อฟันของล้อเคลื่อนที่ใกล้กับ </w:t>
      </w:r>
      <w:r w:rsidRPr="00225CE6">
        <w:rPr>
          <w:rFonts w:ascii="TH SarabunPSK" w:hAnsi="TH SarabunPSK" w:cs="TH SarabunPSK"/>
          <w:sz w:val="32"/>
          <w:szCs w:val="32"/>
        </w:rPr>
        <w:t xml:space="preserve">Pole Piece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ฟลักซ์แม่เหล็กจะเปลี่ยนแปลงไป ทำให้เกิด </w:t>
      </w:r>
      <w:r w:rsidRPr="00225CE6">
        <w:rPr>
          <w:rFonts w:ascii="TH SarabunPSK" w:hAnsi="TH SarabunPSK" w:cs="TH SarabunPSK"/>
          <w:sz w:val="32"/>
          <w:szCs w:val="32"/>
        </w:rPr>
        <w:t>e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เหนี่ยวนำในขดลวด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การคำนวณ </w:t>
      </w:r>
      <w:r w:rsidRPr="00225CE6">
        <w:rPr>
          <w:rFonts w:ascii="TH SarabunPSK" w:hAnsi="TH SarabunPSK" w:cs="TH SarabunPSK"/>
          <w:sz w:val="32"/>
          <w:szCs w:val="32"/>
        </w:rPr>
        <w:t>e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ขนาดของ </w:t>
      </w:r>
      <w:r w:rsidRPr="00225CE6">
        <w:rPr>
          <w:rFonts w:ascii="TH SarabunPSK" w:hAnsi="TH SarabunPSK" w:cs="TH SarabunPSK"/>
          <w:sz w:val="32"/>
          <w:szCs w:val="32"/>
        </w:rPr>
        <w:t>e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ขึ้นอยู่กับ:</w:t>
      </w:r>
      <w:r w:rsidRPr="00225CE6">
        <w:rPr>
          <w:rFonts w:ascii="TH SarabunPSK" w:hAnsi="TH SarabunPSK" w:cs="TH SarabunPSK"/>
          <w:sz w:val="32"/>
          <w:szCs w:val="32"/>
        </w:rPr>
        <w:br/>
        <w:t>1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 ความแรงสนามแม่เหล็กของ </w:t>
      </w:r>
      <w:r w:rsidRPr="00225CE6">
        <w:rPr>
          <w:rFonts w:ascii="TH SarabunPSK" w:hAnsi="TH SarabunPSK" w:cs="TH SarabunPSK"/>
          <w:sz w:val="32"/>
          <w:szCs w:val="32"/>
        </w:rPr>
        <w:t>Permanent Magnet</w:t>
      </w:r>
      <w:r w:rsidRPr="00225CE6">
        <w:rPr>
          <w:rFonts w:ascii="TH SarabunPSK" w:hAnsi="TH SarabunPSK" w:cs="TH SarabunPSK"/>
          <w:sz w:val="32"/>
          <w:szCs w:val="32"/>
        </w:rPr>
        <w:br/>
        <w:t>2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ความกว้างของช่องว่างอากาศ (</w:t>
      </w:r>
      <w:r w:rsidRPr="00225CE6">
        <w:rPr>
          <w:rFonts w:ascii="TH SarabunPSK" w:hAnsi="TH SarabunPSK" w:cs="TH SarabunPSK"/>
          <w:sz w:val="32"/>
          <w:szCs w:val="32"/>
        </w:rPr>
        <w:t>Air Gap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) ระหว่างฟันและ </w:t>
      </w:r>
      <w:r w:rsidRPr="00225CE6">
        <w:rPr>
          <w:rFonts w:ascii="TH SarabunPSK" w:hAnsi="TH SarabunPSK" w:cs="TH SarabunPSK"/>
          <w:sz w:val="32"/>
          <w:szCs w:val="32"/>
        </w:rPr>
        <w:t>Pole Piece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เมื่อฟันของล้ออยู่ใกล้ </w:t>
      </w:r>
      <w:r w:rsidRPr="00225CE6">
        <w:rPr>
          <w:rFonts w:ascii="TH SarabunPSK" w:hAnsi="TH SarabunPSK" w:cs="TH SarabunPSK"/>
          <w:sz w:val="32"/>
          <w:szCs w:val="32"/>
        </w:rPr>
        <w:t xml:space="preserve">Pole Piece </w:t>
      </w:r>
      <w:r w:rsidR="0073306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แล้ว </w:t>
      </w:r>
      <w:r w:rsidRPr="00225CE6">
        <w:rPr>
          <w:rFonts w:ascii="TH SarabunPSK" w:hAnsi="TH SarabunPSK" w:cs="TH SarabunPSK"/>
          <w:sz w:val="32"/>
          <w:szCs w:val="32"/>
        </w:rPr>
        <w:t xml:space="preserve">Reluctance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ต่ำสุด </w:t>
      </w:r>
      <w:r w:rsidRPr="00225CE6">
        <w:rPr>
          <w:rFonts w:ascii="Arial" w:hAnsi="Arial" w:cs="Angsana New" w:hint="cs"/>
          <w:sz w:val="32"/>
          <w:szCs w:val="32"/>
          <w:cs/>
          <w:lang w:bidi="th-TH"/>
        </w:rPr>
        <w:t>→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 w:hint="cs"/>
          <w:sz w:val="32"/>
          <w:szCs w:val="32"/>
          <w:cs/>
          <w:lang w:bidi="th-TH"/>
        </w:rPr>
        <w:t>ฟลักซ์สูงสุด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เมื่อมีช่องว่างอยู่ตรง </w:t>
      </w:r>
      <w:r w:rsidRPr="00225CE6">
        <w:rPr>
          <w:rFonts w:ascii="TH SarabunPSK" w:hAnsi="TH SarabunPSK" w:cs="TH SarabunPSK"/>
          <w:sz w:val="32"/>
          <w:szCs w:val="32"/>
        </w:rPr>
        <w:t xml:space="preserve">Pole Piece </w:t>
      </w:r>
      <w:r w:rsidR="0073306F">
        <w:rPr>
          <w:rFonts w:ascii="Arial" w:hAnsi="Arial" w:cs="Angsana New" w:hint="cs"/>
          <w:sz w:val="32"/>
          <w:szCs w:val="32"/>
          <w:cs/>
          <w:lang w:bidi="th-TH"/>
        </w:rPr>
        <w:t>แล้ว</w:t>
      </w:r>
      <w:bookmarkStart w:id="0" w:name="_GoBack"/>
      <w:bookmarkEnd w:id="0"/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</w:rPr>
        <w:t xml:space="preserve">Reluctance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สูงสุด </w:t>
      </w:r>
      <w:r w:rsidRPr="00225CE6">
        <w:rPr>
          <w:rFonts w:ascii="Arial" w:hAnsi="Arial" w:cs="Angsana New" w:hint="cs"/>
          <w:sz w:val="32"/>
          <w:szCs w:val="32"/>
          <w:cs/>
          <w:lang w:bidi="th-TH"/>
        </w:rPr>
        <w:t>→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 w:hint="cs"/>
          <w:sz w:val="32"/>
          <w:szCs w:val="32"/>
          <w:cs/>
          <w:lang w:bidi="th-TH"/>
        </w:rPr>
        <w:t>ฟลักซ์ต่ำสุด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ดังนั้น ฟลักซ์จะสวิงขึ้น-ลงเป็นคาบ (</w:t>
      </w:r>
      <w:r w:rsidRPr="00225CE6">
        <w:rPr>
          <w:rFonts w:ascii="TH SarabunPSK" w:hAnsi="TH SarabunPSK" w:cs="TH SarabunPSK"/>
          <w:sz w:val="32"/>
          <w:szCs w:val="32"/>
        </w:rPr>
        <w:t>Cyclic Variation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 ตามการหมุนของล้อ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ความสัมพันธ์ของฟลักซ์และ </w:t>
      </w:r>
      <w:r w:rsidRPr="00225CE6">
        <w:rPr>
          <w:rFonts w:ascii="TH SarabunPSK" w:hAnsi="TH SarabunPSK" w:cs="TH SarabunPSK"/>
          <w:sz w:val="32"/>
          <w:szCs w:val="32"/>
        </w:rPr>
        <w:t>Reluctance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จากสมการฟลักซ์: </w:t>
      </w:r>
      <w:r w:rsidRPr="00225CE6">
        <w:rPr>
          <w:rFonts w:ascii="Calibri" w:hAnsi="Calibri" w:cs="Calibri"/>
          <w:sz w:val="32"/>
          <w:szCs w:val="32"/>
        </w:rPr>
        <w:t>φ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 / </w:t>
      </w:r>
      <w:r w:rsidR="00550796">
        <w:rPr>
          <w:rFonts w:ascii="TH SarabunPSK" w:hAnsi="TH SarabunPSK" w:cs="TH SarabunPSK"/>
          <w:sz w:val="32"/>
          <w:szCs w:val="32"/>
          <w:lang w:bidi="th-TH"/>
        </w:rPr>
        <w:t>R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ฟลักซ์ทั้งหมดที่เชื่อมโยงกับขดลวดที่มี </w:t>
      </w:r>
      <w:r w:rsidRPr="00225CE6">
        <w:rPr>
          <w:rFonts w:ascii="TH SarabunPSK" w:hAnsi="TH SarabunPSK" w:cs="TH SarabunPSK"/>
          <w:sz w:val="32"/>
          <w:szCs w:val="32"/>
        </w:rPr>
        <w:t xml:space="preserve">n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รอบ: </w:t>
      </w:r>
      <w:r w:rsidRPr="00225CE6">
        <w:rPr>
          <w:rFonts w:ascii="TH SarabunPSK" w:hAnsi="TH SarabunPSK" w:cs="TH SarabunPSK"/>
          <w:sz w:val="32"/>
          <w:szCs w:val="32"/>
        </w:rPr>
        <w:t xml:space="preserve">N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TH SarabunPSK" w:hAnsi="TH SarabunPSK" w:cs="TH SarabunPSK"/>
          <w:sz w:val="32"/>
          <w:szCs w:val="32"/>
        </w:rPr>
        <w:t xml:space="preserve">n </w:t>
      </w:r>
      <w:r w:rsidRPr="00225CE6">
        <w:rPr>
          <w:rFonts w:ascii="Calibri" w:hAnsi="Calibri" w:cs="Calibri"/>
          <w:sz w:val="32"/>
          <w:szCs w:val="32"/>
        </w:rPr>
        <w:t>φ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225CE6">
        <w:rPr>
          <w:rFonts w:ascii="TH SarabunPSK" w:hAnsi="TH SarabunPSK" w:cs="TH SarabunPSK"/>
          <w:sz w:val="32"/>
          <w:szCs w:val="32"/>
        </w:rPr>
        <w:t>n × 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.) / </w:t>
      </w:r>
      <w:r w:rsidR="00550796">
        <w:rPr>
          <w:rFonts w:ascii="TH SarabunPSK" w:hAnsi="TH SarabunPSK" w:cs="TH SarabunPSK"/>
          <w:sz w:val="32"/>
          <w:szCs w:val="32"/>
          <w:lang w:bidi="th-TH"/>
        </w:rPr>
        <w:t>R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</w:t>
      </w:r>
      <w:r w:rsidRPr="00225CE6">
        <w:rPr>
          <w:rFonts w:ascii="TH SarabunPSK" w:hAnsi="TH SarabunPSK" w:cs="TH SarabunPSK"/>
          <w:sz w:val="32"/>
          <w:szCs w:val="32"/>
        </w:rPr>
        <w:t xml:space="preserve">N </w:t>
      </w:r>
      <w:r w:rsidR="00550796">
        <w:rPr>
          <w:rFonts w:ascii="Times New Roman" w:hAnsi="Times New Roman" w:cs="Times New Roman"/>
          <w:sz w:val="32"/>
          <w:szCs w:val="32"/>
        </w:rPr>
        <w:t>α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</w:rPr>
        <w:t>1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550796">
        <w:rPr>
          <w:rFonts w:ascii="TH SarabunPSK" w:hAnsi="TH SarabunPSK" w:cs="TH SarabunPSK"/>
          <w:sz w:val="32"/>
          <w:szCs w:val="32"/>
          <w:lang w:bidi="th-TH"/>
        </w:rPr>
        <w:t>R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สมการฟลักซ์ที่เปลี่ยนแปลงตามมุม </w:t>
      </w:r>
      <w:r w:rsidRPr="00225CE6">
        <w:rPr>
          <w:rFonts w:ascii="Calibri" w:hAnsi="Calibri" w:cs="Calibri"/>
          <w:sz w:val="32"/>
          <w:szCs w:val="32"/>
        </w:rPr>
        <w:t>θ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เนื่องจากล้อมีจำนวนฟัน 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แต่ละฟันทำให้ค่าฟลักซ์เปลี่ยนเป็นคาบ:</w:t>
      </w:r>
      <w:r w:rsidRPr="00225CE6">
        <w:rPr>
          <w:rFonts w:ascii="TH SarabunPSK" w:hAnsi="TH SarabunPSK" w:cs="TH SarabunPSK"/>
          <w:sz w:val="32"/>
          <w:szCs w:val="32"/>
        </w:rPr>
        <w:br/>
        <w:t>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225CE6">
        <w:rPr>
          <w:rFonts w:ascii="TH SarabunPSK" w:hAnsi="TH SarabunPSK" w:cs="TH SarabunPSK"/>
          <w:sz w:val="32"/>
          <w:szCs w:val="32"/>
        </w:rPr>
        <w:t xml:space="preserve">a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225CE6">
        <w:rPr>
          <w:rFonts w:ascii="TH SarabunPSK" w:hAnsi="TH SarabunPSK" w:cs="TH SarabunPSK"/>
          <w:sz w:val="32"/>
          <w:szCs w:val="32"/>
        </w:rPr>
        <w:t>b cos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a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ค่าฟลักซ์เฉลี่ย (</w:t>
      </w:r>
      <w:r w:rsidRPr="00225CE6">
        <w:rPr>
          <w:rFonts w:ascii="TH SarabunPSK" w:hAnsi="TH SarabunPSK" w:cs="TH SarabunPSK"/>
          <w:sz w:val="32"/>
          <w:szCs w:val="32"/>
        </w:rPr>
        <w:t>Mean Flux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b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แอมพลิจูดของการเปลี่ยนแปลงฟลักซ์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จำนวนฟันบนล้อ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t xml:space="preserve"> t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มุมการหมุน (โดย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ความเร็วเชิงมุมของล้อ)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แรงเคลื่อนไฟฟ้าเหนี่ยวนำ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</w:rPr>
        <w:t xml:space="preserve">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-</w:t>
      </w:r>
      <w:r w:rsidRPr="00225CE6">
        <w:rPr>
          <w:rFonts w:ascii="TH SarabunPSK" w:hAnsi="TH SarabunPSK" w:cs="TH SarabunPSK"/>
          <w:sz w:val="32"/>
          <w:szCs w:val="32"/>
        </w:rPr>
        <w:t>dN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225CE6">
        <w:rPr>
          <w:rFonts w:ascii="TH SarabunPSK" w:hAnsi="TH SarabunPSK" w:cs="TH SarabunPSK"/>
          <w:sz w:val="32"/>
          <w:szCs w:val="32"/>
        </w:rPr>
        <w:t xml:space="preserve">dt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- (</w:t>
      </w:r>
      <w:r w:rsidRPr="00225CE6">
        <w:rPr>
          <w:rFonts w:ascii="TH SarabunPSK" w:hAnsi="TH SarabunPSK" w:cs="TH SarabunPSK"/>
          <w:sz w:val="32"/>
          <w:szCs w:val="32"/>
        </w:rPr>
        <w:t>dN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225CE6">
        <w:rPr>
          <w:rFonts w:ascii="TH SarabunPSK" w:hAnsi="TH SarabunPSK" w:cs="TH SarabunPSK"/>
          <w:sz w:val="32"/>
          <w:szCs w:val="32"/>
        </w:rPr>
        <w:t>d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225CE6">
        <w:rPr>
          <w:rFonts w:ascii="TH SarabunPSK" w:hAnsi="TH SarabunPSK" w:cs="TH SarabunPSK"/>
          <w:sz w:val="32"/>
          <w:szCs w:val="32"/>
        </w:rPr>
        <w:t xml:space="preserve">×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225CE6">
        <w:rPr>
          <w:rFonts w:ascii="TH SarabunPSK" w:hAnsi="TH SarabunPSK" w:cs="TH SarabunPSK"/>
          <w:sz w:val="32"/>
          <w:szCs w:val="32"/>
        </w:rPr>
        <w:t>d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225CE6">
        <w:rPr>
          <w:rFonts w:ascii="TH SarabunPSK" w:hAnsi="TH SarabunPSK" w:cs="TH SarabunPSK"/>
          <w:sz w:val="32"/>
          <w:szCs w:val="32"/>
        </w:rPr>
        <w:t>dt</w:t>
      </w:r>
      <w:proofErr w:type="gramStart"/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proofErr w:type="gramEnd"/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เมื่อ: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>dN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225CE6">
        <w:rPr>
          <w:rFonts w:ascii="TH SarabunPSK" w:hAnsi="TH SarabunPSK" w:cs="TH SarabunPSK"/>
          <w:sz w:val="32"/>
          <w:szCs w:val="32"/>
        </w:rPr>
        <w:t>d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= -</w:t>
      </w:r>
      <w:r w:rsidRPr="00225CE6">
        <w:rPr>
          <w:rFonts w:ascii="TH SarabunPSK" w:hAnsi="TH SarabunPSK" w:cs="TH SarabunPSK"/>
          <w:sz w:val="32"/>
          <w:szCs w:val="32"/>
        </w:rPr>
        <w:t>b m sin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>d</w:t>
      </w:r>
      <w:r w:rsidRPr="00225CE6">
        <w:rPr>
          <w:rFonts w:ascii="Calibri" w:hAnsi="Calibri" w:cs="Calibri"/>
          <w:sz w:val="32"/>
          <w:szCs w:val="32"/>
        </w:rPr>
        <w:t>θ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225CE6">
        <w:rPr>
          <w:rFonts w:ascii="TH SarabunPSK" w:hAnsi="TH SarabunPSK" w:cs="TH SarabunPSK"/>
          <w:sz w:val="32"/>
          <w:szCs w:val="32"/>
        </w:rPr>
        <w:t xml:space="preserve">dt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แทนค่าได้: </w:t>
      </w:r>
      <w:r w:rsidRPr="00225CE6">
        <w:rPr>
          <w:rFonts w:ascii="TH SarabunPSK" w:hAnsi="TH SarabunPSK" w:cs="TH SarabunPSK"/>
          <w:sz w:val="32"/>
          <w:szCs w:val="32"/>
        </w:rPr>
        <w:t xml:space="preserve">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TH SarabunPSK" w:hAnsi="TH SarabunPSK" w:cs="TH SarabunPSK"/>
          <w:sz w:val="32"/>
          <w:szCs w:val="32"/>
        </w:rPr>
        <w:t xml:space="preserve">b m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t xml:space="preserve"> sin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t xml:space="preserve"> t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คุณสมบัติของสัญญาณที่ได้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สมการ: </w:t>
      </w:r>
      <w:r w:rsidRPr="00225CE6">
        <w:rPr>
          <w:rFonts w:ascii="TH SarabunPSK" w:hAnsi="TH SarabunPSK" w:cs="TH SarabunPSK"/>
          <w:sz w:val="32"/>
          <w:szCs w:val="32"/>
        </w:rPr>
        <w:t xml:space="preserve">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TH SarabunPSK" w:hAnsi="TH SarabunPSK" w:cs="TH SarabunPSK"/>
          <w:sz w:val="32"/>
          <w:szCs w:val="32"/>
        </w:rPr>
        <w:t xml:space="preserve">b m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t xml:space="preserve"> sin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t xml:space="preserve"> t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Amplitude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(ขนาดสูงสุด): </w:t>
      </w:r>
      <w:r w:rsidRPr="00225CE6">
        <w:rPr>
          <w:rFonts w:ascii="TH SarabunPSK" w:hAnsi="TH SarabunPSK" w:cs="TH SarabunPSK"/>
          <w:sz w:val="32"/>
          <w:szCs w:val="32"/>
        </w:rPr>
        <w:t xml:space="preserve">Ê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TH SarabunPSK" w:hAnsi="TH SarabunPSK" w:cs="TH SarabunPSK"/>
          <w:sz w:val="32"/>
          <w:szCs w:val="32"/>
        </w:rPr>
        <w:t xml:space="preserve">b m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225CE6">
        <w:rPr>
          <w:rFonts w:ascii="TH SarabunPSK" w:hAnsi="TH SarabunPSK" w:cs="TH SarabunPSK"/>
          <w:sz w:val="32"/>
          <w:szCs w:val="32"/>
        </w:rPr>
        <w:t xml:space="preserve">Frequency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(ความถี่): </w:t>
      </w:r>
      <w:r w:rsidRPr="00225CE6">
        <w:rPr>
          <w:rFonts w:ascii="TH SarabunPSK" w:hAnsi="TH SarabunPSK" w:cs="TH SarabunPSK"/>
          <w:sz w:val="32"/>
          <w:szCs w:val="32"/>
        </w:rPr>
        <w:t xml:space="preserve">f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225CE6">
        <w:rPr>
          <w:rFonts w:ascii="TH SarabunPSK" w:hAnsi="TH SarabunPSK" w:cs="TH SarabunPSK"/>
          <w:sz w:val="32"/>
          <w:szCs w:val="32"/>
        </w:rPr>
        <w:t>2</w:t>
      </w:r>
      <w:r w:rsidRPr="00225CE6">
        <w:rPr>
          <w:rFonts w:ascii="Calibri" w:hAnsi="Calibri" w:cs="Calibri"/>
          <w:sz w:val="32"/>
          <w:szCs w:val="32"/>
        </w:rPr>
        <w:t>π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</w:rPr>
        <w:br/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สรุป: ทั้งแอมพลิจูดและความถี่ของสัญญาณ </w:t>
      </w:r>
      <w:r w:rsidRPr="00225CE6">
        <w:rPr>
          <w:rFonts w:ascii="TH SarabunPSK" w:hAnsi="TH SarabunPSK" w:cs="TH SarabunPSK"/>
          <w:sz w:val="32"/>
          <w:szCs w:val="32"/>
        </w:rPr>
        <w:t>e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m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25CE6">
        <w:rPr>
          <w:rFonts w:ascii="TH SarabunPSK" w:hAnsi="TH SarabunPSK" w:cs="TH SarabunPSK"/>
          <w:sz w:val="32"/>
          <w:szCs w:val="32"/>
        </w:rPr>
        <w:t>f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 ขึ้นกับความเร็วเชิงมุมของล้อ </w:t>
      </w:r>
      <w:r w:rsidRPr="00225CE6">
        <w:rPr>
          <w:rFonts w:ascii="Calibri" w:hAnsi="Calibri" w:cs="Calibri"/>
          <w:sz w:val="32"/>
          <w:szCs w:val="32"/>
        </w:rPr>
        <w:t>ω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การประยุกต์ใช้งาน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</w:rPr>
        <w:t>1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ใช้เพื่อตรวจจับความเร็วรอบ (</w:t>
      </w:r>
      <w:r w:rsidRPr="00225CE6">
        <w:rPr>
          <w:rFonts w:ascii="TH SarabunPSK" w:hAnsi="TH SarabunPSK" w:cs="TH SarabunPSK"/>
          <w:sz w:val="32"/>
          <w:szCs w:val="32"/>
        </w:rPr>
        <w:t>Angular Velocity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 ของล้อหรือตัวหมุน</w:t>
      </w:r>
      <w:r w:rsidRPr="00225CE6">
        <w:rPr>
          <w:rFonts w:ascii="TH SarabunPSK" w:hAnsi="TH SarabunPSK" w:cs="TH SarabunPSK"/>
          <w:sz w:val="32"/>
          <w:szCs w:val="32"/>
        </w:rPr>
        <w:br/>
        <w:t>2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สามารถวัดอัตราการไหลของของไหล (</w:t>
      </w:r>
      <w:r w:rsidRPr="00225CE6">
        <w:rPr>
          <w:rFonts w:ascii="TH SarabunPSK" w:hAnsi="TH SarabunPSK" w:cs="TH SarabunPSK"/>
          <w:sz w:val="32"/>
          <w:szCs w:val="32"/>
        </w:rPr>
        <w:t>Flow Rate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) ได้ โดยนับจำนวนรอบการหมุน เช่น </w:t>
      </w:r>
      <w:r w:rsidRPr="00225CE6">
        <w:rPr>
          <w:rFonts w:ascii="TH SarabunPSK" w:hAnsi="TH SarabunPSK" w:cs="TH SarabunPSK"/>
          <w:sz w:val="32"/>
          <w:szCs w:val="32"/>
        </w:rPr>
        <w:t xml:space="preserve">Turbine Flowmeter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หรือระบบวัดปริมาตรของไหล</w:t>
      </w:r>
      <w:r w:rsidRPr="00225CE6">
        <w:rPr>
          <w:rFonts w:ascii="TH SarabunPSK" w:hAnsi="TH SarabunPSK" w:cs="TH SarabunPSK"/>
          <w:sz w:val="32"/>
          <w:szCs w:val="32"/>
        </w:rPr>
        <w:br/>
        <w:t>3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 ในทางปฏิบัติ ความเร็วเชิงมุม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มักคำนวณจากความถี่ของสัญญาณมากกว่าแอมพลิจูด เนื่องจากไม่ถูกรบกวนจากปัจจัยภายนอก เช่น โหลดไฟฟ้าหรือสัญญาณรบกวน</w:t>
      </w:r>
    </w:p>
    <w:p w:rsidR="00B04EFF" w:rsidRPr="00225CE6" w:rsidRDefault="00831F95">
      <w:pPr>
        <w:pStyle w:val="Heading2"/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สรุป</w:t>
      </w:r>
    </w:p>
    <w:p w:rsidR="00B04EFF" w:rsidRPr="00225CE6" w:rsidRDefault="00831F95">
      <w:pPr>
        <w:rPr>
          <w:rFonts w:ascii="TH SarabunPSK" w:hAnsi="TH SarabunPSK" w:cs="TH SarabunPSK"/>
          <w:sz w:val="32"/>
          <w:szCs w:val="32"/>
        </w:rPr>
      </w:pPr>
      <w:r w:rsidRPr="00225CE6">
        <w:rPr>
          <w:rFonts w:ascii="TH SarabunPSK" w:hAnsi="TH SarabunPSK" w:cs="TH SarabunPSK"/>
          <w:sz w:val="32"/>
          <w:szCs w:val="32"/>
        </w:rPr>
        <w:t>1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ตัวตรวจวัดนี้ทำงานตามกฎของฟาราเดย์ โดยใช้การเปลี่ยนแปลงของฟลักซ์เนื่องจากฟันล้อหมุน</w:t>
      </w:r>
      <w:r w:rsidRPr="00225CE6">
        <w:rPr>
          <w:rFonts w:ascii="TH SarabunPSK" w:hAnsi="TH SarabunPSK" w:cs="TH SarabunPSK"/>
          <w:sz w:val="32"/>
          <w:szCs w:val="32"/>
        </w:rPr>
        <w:br/>
        <w:t>2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 ฟันล้อแต่ละอันทำให้ </w:t>
      </w:r>
      <w:r w:rsidRPr="00225CE6">
        <w:rPr>
          <w:rFonts w:ascii="TH SarabunPSK" w:hAnsi="TH SarabunPSK" w:cs="TH SarabunPSK"/>
          <w:sz w:val="32"/>
          <w:szCs w:val="32"/>
        </w:rPr>
        <w:t xml:space="preserve">Reluctance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สวิงขึ้น-ลง เป็นสัญญาณไซน์ (</w:t>
      </w:r>
      <w:r w:rsidRPr="00225CE6">
        <w:rPr>
          <w:rFonts w:ascii="TH SarabunPSK" w:hAnsi="TH SarabunPSK" w:cs="TH SarabunPSK"/>
          <w:sz w:val="32"/>
          <w:szCs w:val="32"/>
        </w:rPr>
        <w:t>sinusoidal signal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225CE6">
        <w:rPr>
          <w:rFonts w:ascii="TH SarabunPSK" w:hAnsi="TH SarabunPSK" w:cs="TH SarabunPSK"/>
          <w:sz w:val="32"/>
          <w:szCs w:val="32"/>
        </w:rPr>
        <w:br/>
        <w:t>3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. ความถี่ของสัญญาณสอดคล้องกับจำนวนฟัน </w:t>
      </w:r>
      <w:r w:rsidRPr="00225CE6">
        <w:rPr>
          <w:rFonts w:ascii="TH SarabunPSK" w:hAnsi="TH SarabunPSK" w:cs="TH SarabunPSK"/>
          <w:sz w:val="32"/>
          <w:szCs w:val="32"/>
        </w:rPr>
        <w:t xml:space="preserve">m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และความเร็วเชิงมุม </w:t>
      </w:r>
      <w:r w:rsidRPr="00225CE6">
        <w:rPr>
          <w:rFonts w:ascii="Calibri" w:hAnsi="Calibri" w:cs="Calibri"/>
          <w:sz w:val="32"/>
          <w:szCs w:val="32"/>
        </w:rPr>
        <w:t>ω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ของล้อ</w:t>
      </w:r>
      <w:r w:rsidRPr="00225CE6">
        <w:rPr>
          <w:rFonts w:ascii="TH SarabunPSK" w:hAnsi="TH SarabunPSK" w:cs="TH SarabunPSK"/>
          <w:sz w:val="32"/>
          <w:szCs w:val="32"/>
        </w:rPr>
        <w:br/>
        <w:t>4</w:t>
      </w:r>
      <w:r w:rsidRPr="00225CE6">
        <w:rPr>
          <w:rFonts w:ascii="TH SarabunPSK" w:hAnsi="TH SarabunPSK" w:cs="TH SarabunPSK"/>
          <w:sz w:val="32"/>
          <w:szCs w:val="32"/>
          <w:cs/>
          <w:lang w:bidi="th-TH"/>
        </w:rPr>
        <w:t>. ใช้งานกว้างขวางในการวัดความเร็วเชิงมุมและปริมาณการไหลของของไหล</w:t>
      </w:r>
    </w:p>
    <w:sectPr w:rsidR="00B04EFF" w:rsidRPr="00225C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5CE6"/>
    <w:rsid w:val="0029639D"/>
    <w:rsid w:val="00326F90"/>
    <w:rsid w:val="00550796"/>
    <w:rsid w:val="0073306F"/>
    <w:rsid w:val="00831F95"/>
    <w:rsid w:val="00AA1D8D"/>
    <w:rsid w:val="00B04EF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D9824"/>
  <w14:defaultImageDpi w14:val="300"/>
  <w15:docId w15:val="{0C66D6E4-9FB5-407A-85E0-E7FECC2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E56948-FAEB-4B8F-9A97-88A62450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5</cp:revision>
  <dcterms:created xsi:type="dcterms:W3CDTF">2025-09-13T07:19:00Z</dcterms:created>
  <dcterms:modified xsi:type="dcterms:W3CDTF">2025-09-22T09:56:00Z</dcterms:modified>
  <cp:category/>
</cp:coreProperties>
</file>