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7A" w:rsidRDefault="001653CC">
      <w:pPr>
        <w:spacing w:after="120" w:line="21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TQF 5</w:t>
      </w:r>
    </w:p>
    <w:p w:rsidR="00FF257A" w:rsidRDefault="001653CC">
      <w:pPr>
        <w:spacing w:after="12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 of Course Implementation</w:t>
      </w:r>
    </w:p>
    <w:p w:rsidR="00FF257A" w:rsidRDefault="001653CC">
      <w:pPr>
        <w:spacing w:after="120"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Institution:  </w:t>
      </w:r>
      <w:r>
        <w:rPr>
          <w:sz w:val="28"/>
          <w:szCs w:val="28"/>
        </w:rPr>
        <w:t>Suan Sunandha Rajabhat University</w:t>
      </w:r>
    </w:p>
    <w:p w:rsidR="00FF257A" w:rsidRDefault="001653CC">
      <w:pPr>
        <w:spacing w:after="120"/>
        <w:jc w:val="both"/>
        <w:rPr>
          <w:rFonts w:ascii="Browallia New" w:eastAsia="Browallia New" w:hAnsi="Browallia New" w:cs="Browallia New"/>
          <w:sz w:val="16"/>
          <w:szCs w:val="16"/>
        </w:rPr>
      </w:pPr>
      <w:r>
        <w:rPr>
          <w:b/>
          <w:sz w:val="28"/>
          <w:szCs w:val="28"/>
        </w:rPr>
        <w:t xml:space="preserve">Faculty:  </w:t>
      </w:r>
      <w:r>
        <w:rPr>
          <w:sz w:val="28"/>
          <w:szCs w:val="28"/>
        </w:rPr>
        <w:t>Faculty of Humanities and Social Sciences</w:t>
      </w:r>
    </w:p>
    <w:p w:rsidR="00FF257A" w:rsidRDefault="001653C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1: General Information</w:t>
      </w:r>
    </w:p>
    <w:p w:rsidR="00FF257A" w:rsidRDefault="001653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 Course Code and Title:  </w:t>
      </w:r>
      <w:r>
        <w:rPr>
          <w:sz w:val="28"/>
          <w:szCs w:val="28"/>
        </w:rPr>
        <w:t>ENL 3501 English Literature</w:t>
      </w:r>
    </w:p>
    <w:p w:rsidR="00FF257A" w:rsidRDefault="001653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Pre-requisite course code and title (if any):   </w:t>
      </w:r>
    </w:p>
    <w:p w:rsidR="00FF257A" w:rsidRDefault="001653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 Course lecturer: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Anantachai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Aeka</w:t>
      </w:r>
      <w:proofErr w:type="spellEnd"/>
      <w:r>
        <w:rPr>
          <w:sz w:val="28"/>
          <w:szCs w:val="28"/>
        </w:rPr>
        <w:t xml:space="preserve">  </w:t>
      </w:r>
    </w:p>
    <w:p w:rsidR="00FF257A" w:rsidRDefault="001653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  Semester / Academic Year:</w:t>
      </w:r>
      <w:r>
        <w:rPr>
          <w:sz w:val="28"/>
          <w:szCs w:val="28"/>
        </w:rPr>
        <w:t xml:space="preserve">  2 / 2024</w:t>
      </w:r>
      <w:r>
        <w:rPr>
          <w:sz w:val="28"/>
          <w:szCs w:val="28"/>
        </w:rPr>
        <w:t xml:space="preserve"> </w:t>
      </w:r>
    </w:p>
    <w:p w:rsidR="00FF257A" w:rsidRDefault="001653CC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5.  Location:</w:t>
      </w:r>
      <w:r>
        <w:rPr>
          <w:sz w:val="28"/>
          <w:szCs w:val="28"/>
        </w:rPr>
        <w:t xml:space="preserve">  Faculty of Humanities and Social Sciences, SSRU</w:t>
      </w:r>
    </w:p>
    <w:p w:rsidR="00FF257A" w:rsidRDefault="001653CC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>Section 2:  Teaching arrangements as compared to the teachi</w:t>
      </w:r>
      <w:r>
        <w:rPr>
          <w:b/>
          <w:sz w:val="28"/>
          <w:szCs w:val="28"/>
        </w:rPr>
        <w:t>ng plan</w:t>
      </w:r>
    </w:p>
    <w:p w:rsidR="00FF257A" w:rsidRDefault="001653CC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Actual teaching hours compared  to the teaching plan</w:t>
      </w:r>
    </w:p>
    <w:tbl>
      <w:tblPr>
        <w:tblStyle w:val="ab"/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1377"/>
        <w:gridCol w:w="1278"/>
        <w:gridCol w:w="3690"/>
      </w:tblGrid>
      <w:tr w:rsidR="00FF257A">
        <w:trPr>
          <w:trHeight w:val="773"/>
          <w:tblHeader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192" w:lineRule="auto"/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  <w:p w:rsidR="00FF257A" w:rsidRDefault="001653CC">
            <w:pPr>
              <w:spacing w:line="192" w:lineRule="auto"/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192" w:lineRule="auto"/>
              <w:ind w:right="-54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>Number of hours in the teaching plan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192" w:lineRule="auto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>Actual teaching hours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Specify the reasons  if the</w:t>
            </w:r>
          </w:p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192" w:lineRule="auto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>difference is over 25%</w:t>
            </w: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tabs>
                <w:tab w:val="left" w:pos="73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b/>
                <w:sz w:val="28"/>
                <w:szCs w:val="28"/>
              </w:rPr>
              <w:t>background review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Geoffrey Chaucer</w:t>
            </w:r>
            <w:r>
              <w:rPr>
                <w:sz w:val="28"/>
                <w:szCs w:val="28"/>
              </w:rPr>
              <w:t xml:space="preserve"> (ca. 1343-1400); </w:t>
            </w:r>
            <w:r>
              <w:rPr>
                <w:i/>
                <w:sz w:val="28"/>
                <w:szCs w:val="28"/>
              </w:rPr>
              <w:t>The Canterbury Tales</w:t>
            </w: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ind w:right="-81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Sir Thomas More</w:t>
            </w:r>
            <w:r>
              <w:rPr>
                <w:sz w:val="28"/>
                <w:szCs w:val="28"/>
              </w:rPr>
              <w:t xml:space="preserve"> (1478-1535); </w:t>
            </w:r>
            <w:r>
              <w:rPr>
                <w:i/>
                <w:sz w:val="28"/>
                <w:szCs w:val="28"/>
              </w:rPr>
              <w:t xml:space="preserve">Utopia </w:t>
            </w:r>
          </w:p>
          <w:p w:rsidR="00FF257A" w:rsidRDefault="001653CC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Edmund Spenser</w:t>
            </w:r>
            <w:r>
              <w:rPr>
                <w:sz w:val="28"/>
                <w:szCs w:val="28"/>
              </w:rPr>
              <w:t xml:space="preserve"> (1552-1599); </w:t>
            </w:r>
            <w:r>
              <w:rPr>
                <w:i/>
                <w:sz w:val="28"/>
                <w:szCs w:val="28"/>
              </w:rPr>
              <w:t xml:space="preserve">The Shepherds Calendar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5" w:right="-108" w:hanging="245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Christopher Marlowe</w:t>
            </w:r>
          </w:p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5" w:right="-108" w:hanging="245"/>
              <w:rPr>
                <w:rFonts w:ascii="Browallia New" w:eastAsia="Browallia New" w:hAnsi="Browallia New" w:cs="Browallia New"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 xml:space="preserve">(1564-1593); </w:t>
            </w:r>
            <w:r>
              <w:rPr>
                <w:i/>
                <w:color w:val="000000"/>
                <w:sz w:val="28"/>
                <w:szCs w:val="28"/>
              </w:rPr>
              <w:t xml:space="preserve">The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PassionateShepherd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to His Love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Milton</w:t>
            </w:r>
            <w:r>
              <w:rPr>
                <w:sz w:val="28"/>
                <w:szCs w:val="28"/>
              </w:rPr>
              <w:t xml:space="preserve"> (1608-1674); </w:t>
            </w:r>
            <w:r>
              <w:rPr>
                <w:i/>
                <w:sz w:val="28"/>
                <w:szCs w:val="28"/>
              </w:rPr>
              <w:t>When I Consider How My Light Is Spent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Dryden</w:t>
            </w:r>
            <w:r>
              <w:rPr>
                <w:sz w:val="28"/>
                <w:szCs w:val="28"/>
              </w:rPr>
              <w:t xml:space="preserve"> (1631-1700); </w:t>
            </w:r>
            <w:proofErr w:type="spellStart"/>
            <w:r>
              <w:rPr>
                <w:i/>
                <w:sz w:val="28"/>
                <w:szCs w:val="28"/>
              </w:rPr>
              <w:t>Annus</w:t>
            </w:r>
            <w:proofErr w:type="spellEnd"/>
            <w:r>
              <w:rPr>
                <w:i/>
                <w:sz w:val="28"/>
                <w:szCs w:val="28"/>
              </w:rPr>
              <w:t xml:space="preserve"> Mirabilis (London Reborn) </w:t>
            </w:r>
          </w:p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5" w:hanging="245"/>
            </w:pPr>
            <w:r>
              <w:rPr>
                <w:b/>
                <w:color w:val="000000"/>
                <w:sz w:val="28"/>
                <w:szCs w:val="28"/>
              </w:rPr>
              <w:t>Alexander Pope</w:t>
            </w:r>
            <w:r>
              <w:rPr>
                <w:color w:val="000000"/>
                <w:sz w:val="28"/>
                <w:szCs w:val="28"/>
              </w:rPr>
              <w:t xml:space="preserve"> (1688-1744); </w:t>
            </w:r>
            <w:r>
              <w:rPr>
                <w:i/>
                <w:color w:val="000000"/>
                <w:sz w:val="28"/>
                <w:szCs w:val="28"/>
              </w:rPr>
              <w:t>The Universal Prayer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William Blake</w:t>
            </w:r>
            <w:r>
              <w:rPr>
                <w:sz w:val="28"/>
                <w:szCs w:val="28"/>
              </w:rPr>
              <w:t xml:space="preserve"> (1757-1827); </w:t>
            </w:r>
            <w:r>
              <w:rPr>
                <w:i/>
                <w:sz w:val="28"/>
                <w:szCs w:val="28"/>
              </w:rPr>
              <w:t>To the Evening Star</w:t>
            </w:r>
            <w:r>
              <w:rPr>
                <w:sz w:val="28"/>
                <w:szCs w:val="28"/>
              </w:rPr>
              <w:t xml:space="preserve"> </w:t>
            </w:r>
          </w:p>
          <w:p w:rsidR="00FF257A" w:rsidRDefault="001653CC">
            <w:pPr>
              <w:ind w:right="-7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Robert Burns</w:t>
            </w:r>
            <w:r>
              <w:rPr>
                <w:sz w:val="28"/>
                <w:szCs w:val="28"/>
              </w:rPr>
              <w:t xml:space="preserve"> (1759-1796); </w:t>
            </w:r>
            <w:r>
              <w:rPr>
                <w:i/>
                <w:sz w:val="28"/>
                <w:szCs w:val="28"/>
              </w:rPr>
              <w:t>A Red, Red Roses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rPr>
          <w:trHeight w:val="6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William Wordsworth</w:t>
            </w:r>
            <w:r>
              <w:rPr>
                <w:sz w:val="28"/>
                <w:szCs w:val="28"/>
              </w:rPr>
              <w:t xml:space="preserve"> (1770-1850); </w:t>
            </w:r>
            <w:r>
              <w:rPr>
                <w:i/>
                <w:sz w:val="28"/>
                <w:szCs w:val="28"/>
              </w:rPr>
              <w:t>I Wandered Lonely as a Cloud</w:t>
            </w:r>
            <w:r>
              <w:rPr>
                <w:sz w:val="28"/>
                <w:szCs w:val="28"/>
              </w:rPr>
              <w:t xml:space="preserve"> </w:t>
            </w:r>
          </w:p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5" w:hanging="245"/>
              <w:rPr>
                <w:rFonts w:ascii="Browallia New" w:eastAsia="Browallia New" w:hAnsi="Browallia New" w:cs="Browallia New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28"/>
                <w:szCs w:val="28"/>
              </w:rPr>
              <w:t>Samuel Taylor Coleridge</w:t>
            </w:r>
            <w:r>
              <w:rPr>
                <w:color w:val="000000"/>
                <w:sz w:val="28"/>
                <w:szCs w:val="28"/>
              </w:rPr>
              <w:t xml:space="preserve"> (1772-1834); </w:t>
            </w:r>
            <w:r>
              <w:rPr>
                <w:i/>
                <w:color w:val="000000"/>
                <w:sz w:val="28"/>
                <w:szCs w:val="28"/>
              </w:rPr>
              <w:t xml:space="preserve">Sonnet to the River Otter; The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Eolian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Harp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16" w:lineRule="auto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Shakespeare's works  &amp; Presentation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Browallia New" w:eastAsia="Browallia New" w:hAnsi="Browallia New" w:cs="Browallia New"/>
                <w:color w:val="000000"/>
                <w:sz w:val="30"/>
                <w:szCs w:val="30"/>
              </w:rPr>
            </w:pPr>
          </w:p>
        </w:tc>
      </w:tr>
      <w:tr w:rsidR="00FF257A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5" w:hanging="2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Final test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Browallia New" w:eastAsia="Browallia New" w:hAnsi="Browallia New" w:cs="Browallia New"/>
                <w:color w:val="000000"/>
                <w:sz w:val="30"/>
                <w:szCs w:val="30"/>
              </w:rPr>
            </w:pPr>
          </w:p>
        </w:tc>
      </w:tr>
    </w:tbl>
    <w:p w:rsidR="00FF257A" w:rsidRDefault="00FF257A"/>
    <w:p w:rsidR="00FF257A" w:rsidRDefault="001653CC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Topics  not covered according to the teaching plan</w:t>
      </w:r>
    </w:p>
    <w:tbl>
      <w:tblPr>
        <w:tblStyle w:val="ac"/>
        <w:tblW w:w="989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3089"/>
        <w:gridCol w:w="3639"/>
      </w:tblGrid>
      <w:tr w:rsidR="00FF257A">
        <w:trPr>
          <w:trHeight w:val="276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Topics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Significance of the topic for the learning outcomes of subjects and curriculum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Compensations methods in case of significance</w:t>
            </w:r>
          </w:p>
        </w:tc>
      </w:tr>
      <w:tr w:rsidR="00FF257A">
        <w:trPr>
          <w:trHeight w:val="276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  <w:p w:rsidR="00FF257A" w:rsidRDefault="00FF2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\\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ind w:left="201"/>
              <w:jc w:val="center"/>
              <w:rPr>
                <w:sz w:val="28"/>
                <w:szCs w:val="28"/>
              </w:rPr>
            </w:pPr>
          </w:p>
        </w:tc>
      </w:tr>
    </w:tbl>
    <w:p w:rsidR="00FF257A" w:rsidRDefault="00FF257A">
      <w:pPr>
        <w:spacing w:after="200" w:line="276" w:lineRule="auto"/>
        <w:rPr>
          <w:sz w:val="28"/>
          <w:szCs w:val="28"/>
        </w:rPr>
      </w:pPr>
    </w:p>
    <w:p w:rsidR="00FF257A" w:rsidRDefault="001653CC">
      <w:pPr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>
        <w:rPr>
          <w:sz w:val="28"/>
          <w:szCs w:val="28"/>
        </w:rPr>
        <w:t>The effectiveness of teaching methods for the learning outcomes specified in the course description</w:t>
      </w:r>
    </w:p>
    <w:p w:rsidR="00FF257A" w:rsidRDefault="00FF257A">
      <w:pPr>
        <w:tabs>
          <w:tab w:val="left" w:pos="900"/>
        </w:tabs>
        <w:spacing w:before="40"/>
        <w:ind w:hanging="446"/>
      </w:pPr>
    </w:p>
    <w:tbl>
      <w:tblPr>
        <w:tblStyle w:val="ad"/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3582"/>
        <w:gridCol w:w="612"/>
        <w:gridCol w:w="654"/>
        <w:gridCol w:w="3189"/>
      </w:tblGrid>
      <w:tr w:rsidR="00FF257A">
        <w:trPr>
          <w:cantSplit/>
          <w:trHeight w:val="575"/>
          <w:tblHeader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spacing w:line="216" w:lineRule="auto"/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Learning outcomes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spacing w:line="216" w:lineRule="auto"/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Teaching methods specified in the course description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spacing w:line="216" w:lineRule="auto"/>
              <w:ind w:left="-45" w:right="-75"/>
              <w:jc w:val="center"/>
              <w:rPr>
                <w:rFonts w:ascii="Browallia New" w:eastAsia="Browallia New" w:hAnsi="Browallia New" w:cs="Browallia New"/>
                <w:sz w:val="28"/>
                <w:szCs w:val="28"/>
              </w:rPr>
            </w:pPr>
            <w:r>
              <w:rPr>
                <w:sz w:val="28"/>
                <w:szCs w:val="28"/>
              </w:rPr>
              <w:t>Effective-ness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Problems in implementing the teaching methods</w:t>
            </w:r>
          </w:p>
          <w:p w:rsidR="00FF257A" w:rsidRDefault="001653CC">
            <w:pPr>
              <w:spacing w:line="216" w:lineRule="auto"/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w:r>
              <w:rPr>
                <w:sz w:val="28"/>
                <w:szCs w:val="28"/>
              </w:rPr>
              <w:t>(if any); suggestions</w:t>
            </w:r>
          </w:p>
        </w:tc>
      </w:tr>
      <w:tr w:rsidR="00FF257A">
        <w:trPr>
          <w:cantSplit/>
          <w:trHeight w:val="465"/>
          <w:tblHeader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</w:rPr>
            </w:pPr>
            <w:r>
              <w:t>Yes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</w:pPr>
            <w:r>
              <w:t>No</w:t>
            </w:r>
          </w:p>
        </w:tc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F257A">
        <w:trPr>
          <w:cantSplit/>
          <w:trHeight w:val="199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Morals/Ethics</w:t>
            </w:r>
          </w:p>
          <w:p w:rsidR="00FF257A" w:rsidRDefault="00FF257A">
            <w:pPr>
              <w:ind w:right="-54"/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Browallia New" w:eastAsia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experience and authentic situation application</w:t>
            </w:r>
          </w:p>
          <w:p w:rsidR="00FF257A" w:rsidRDefault="00165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practice on international social manner and etiquette and the acceptance on differences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√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F257A">
        <w:trPr>
          <w:cantSplit/>
          <w:trHeight w:val="77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Knowledge</w:t>
            </w:r>
          </w:p>
          <w:p w:rsidR="00FF257A" w:rsidRDefault="00FF257A">
            <w:pPr>
              <w:rPr>
                <w:rFonts w:ascii="Browallia New" w:eastAsia="Browallia New" w:hAnsi="Browallia New" w:cs="Browallia New"/>
                <w:sz w:val="30"/>
                <w:szCs w:val="3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rFonts w:ascii="Browallia New" w:eastAsia="Browallia New" w:hAnsi="Browallia New" w:cs="Browallia New"/>
                <w:sz w:val="30"/>
                <w:szCs w:val="30"/>
              </w:rPr>
            </w:pPr>
            <w:r>
              <w:rPr>
                <w:sz w:val="28"/>
                <w:szCs w:val="28"/>
              </w:rPr>
              <w:t>-Lecture, discussion and role-play practice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√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b/>
                <w:sz w:val="28"/>
                <w:szCs w:val="28"/>
              </w:rPr>
            </w:pPr>
          </w:p>
        </w:tc>
      </w:tr>
      <w:tr w:rsidR="00FF257A">
        <w:trPr>
          <w:cantSplit/>
          <w:trHeight w:val="83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Cognitive skills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rFonts w:ascii="Browallia New" w:eastAsia="Browallia New" w:hAnsi="Browallia New" w:cs="Browallia New"/>
                <w:sz w:val="30"/>
                <w:szCs w:val="30"/>
              </w:rPr>
            </w:pPr>
            <w:r>
              <w:rPr>
                <w:sz w:val="28"/>
                <w:szCs w:val="28"/>
              </w:rPr>
              <w:t>- Assignment and projects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√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both"/>
              <w:rPr>
                <w:sz w:val="28"/>
                <w:szCs w:val="28"/>
              </w:rPr>
            </w:pPr>
          </w:p>
        </w:tc>
      </w:tr>
      <w:tr w:rsidR="00FF257A">
        <w:trPr>
          <w:cantSplit/>
          <w:trHeight w:val="3106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Interpersonal skills and responsibility</w:t>
            </w:r>
          </w:p>
          <w:p w:rsidR="00FF257A" w:rsidRDefault="00FF257A">
            <w:pPr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tabs>
                <w:tab w:val="left" w:pos="14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Encouragement on participation in classroom activities</w:t>
            </w:r>
          </w:p>
          <w:p w:rsidR="00FF257A" w:rsidRDefault="001653CC">
            <w:pPr>
              <w:tabs>
                <w:tab w:val="left" w:pos="1451"/>
              </w:tabs>
              <w:jc w:val="both"/>
              <w:rPr>
                <w:rFonts w:ascii="Browallia New" w:eastAsia="Browallia New" w:hAnsi="Browallia New" w:cs="Browallia New"/>
                <w:sz w:val="32"/>
                <w:szCs w:val="32"/>
              </w:rPr>
            </w:pPr>
            <w:r>
              <w:rPr>
                <w:sz w:val="28"/>
                <w:szCs w:val="28"/>
              </w:rPr>
              <w:t>- Stimulation on recognition in terms of listening manner, class attendance and respect to other opinions</w:t>
            </w:r>
            <w:r>
              <w:rPr>
                <w:rFonts w:ascii="Browallia New" w:eastAsia="Browallia New" w:hAnsi="Browallia New" w:cs="Browallia New"/>
                <w:sz w:val="32"/>
                <w:szCs w:val="32"/>
              </w:rPr>
              <w:t xml:space="preserve"> </w:t>
            </w:r>
          </w:p>
          <w:p w:rsidR="00FF257A" w:rsidRDefault="001653CC">
            <w:pPr>
              <w:tabs>
                <w:tab w:val="left" w:pos="1451"/>
              </w:tabs>
              <w:jc w:val="both"/>
              <w:rPr>
                <w:sz w:val="28"/>
                <w:szCs w:val="28"/>
              </w:rPr>
            </w:pPr>
            <w:r>
              <w:rPr>
                <w:rFonts w:ascii="Browallia New" w:eastAsia="Browallia New" w:hAnsi="Browallia New" w:cs="Browallia New"/>
                <w:sz w:val="32"/>
                <w:szCs w:val="32"/>
              </w:rPr>
              <w:t xml:space="preserve">  </w:t>
            </w:r>
            <w:r>
              <w:rPr>
                <w:sz w:val="28"/>
                <w:szCs w:val="28"/>
              </w:rPr>
              <w:t>-  Motivation on recognition and benefit of self-study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√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both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</w:tr>
      <w:tr w:rsidR="00FF257A">
        <w:trPr>
          <w:cantSplit/>
          <w:trHeight w:val="143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Numeric analysis, communication and information technology skills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Self-study assignment on website </w:t>
            </w:r>
          </w:p>
          <w:p w:rsidR="00FF257A" w:rsidRDefault="001653CC">
            <w:pPr>
              <w:jc w:val="both"/>
              <w:rPr>
                <w:rFonts w:ascii="Browallia New" w:eastAsia="Browallia New" w:hAnsi="Browallia New" w:cs="Browallia New"/>
                <w:sz w:val="30"/>
                <w:szCs w:val="30"/>
              </w:rPr>
            </w:pPr>
            <w:r>
              <w:rPr>
                <w:sz w:val="28"/>
                <w:szCs w:val="28"/>
              </w:rPr>
              <w:t>- Assignment / research based on website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√</m:t>
                </m:r>
              </m:oMath>
            </m:oMathPara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both"/>
              <w:rPr>
                <w:rFonts w:ascii="Browallia New" w:eastAsia="Browallia New" w:hAnsi="Browallia New" w:cs="Browallia New"/>
                <w:b/>
                <w:sz w:val="30"/>
                <w:szCs w:val="30"/>
              </w:rPr>
            </w:pPr>
          </w:p>
        </w:tc>
      </w:tr>
    </w:tbl>
    <w:p w:rsidR="00FF257A" w:rsidRDefault="00FF257A">
      <w:pPr>
        <w:ind w:left="720"/>
        <w:rPr>
          <w:sz w:val="28"/>
          <w:szCs w:val="28"/>
        </w:rPr>
      </w:pPr>
    </w:p>
    <w:p w:rsidR="00FF257A" w:rsidRDefault="001653C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Suggestions to improve  the teaching methods</w:t>
      </w:r>
    </w:p>
    <w:p w:rsidR="00FF257A" w:rsidRDefault="001653CC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</w:p>
    <w:p w:rsidR="00FF257A" w:rsidRDefault="001653CC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Section 3: Summary of Teaching and Learning Arrangements</w:t>
      </w:r>
    </w:p>
    <w:p w:rsidR="00FF257A" w:rsidRDefault="001653CC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Number of students who registered for the course (by the registration and withdrawal deadline):</w:t>
      </w:r>
      <w:r>
        <w:rPr>
          <w:b/>
          <w:sz w:val="28"/>
          <w:szCs w:val="28"/>
        </w:rPr>
        <w:t xml:space="preserve"> 101</w:t>
      </w:r>
    </w:p>
    <w:p w:rsidR="00FF257A" w:rsidRDefault="001653CC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Number of registered students by the end of the semester:</w:t>
      </w:r>
      <w:r>
        <w:rPr>
          <w:b/>
          <w:sz w:val="28"/>
          <w:szCs w:val="28"/>
        </w:rPr>
        <w:t xml:space="preserve"> 101</w:t>
      </w:r>
    </w:p>
    <w:p w:rsidR="00FF257A" w:rsidRDefault="001653CC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Number of withdrawal </w:t>
      </w:r>
      <w:r>
        <w:rPr>
          <w:sz w:val="28"/>
          <w:szCs w:val="28"/>
        </w:rPr>
        <w:t>students by the end of the semester: -</w:t>
      </w:r>
    </w:p>
    <w:p w:rsidR="00FF257A" w:rsidRDefault="001653CC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Range of Grades: </w:t>
      </w:r>
    </w:p>
    <w:tbl>
      <w:tblPr>
        <w:tblStyle w:val="ae"/>
        <w:tblW w:w="84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2895"/>
        <w:gridCol w:w="2880"/>
      </w:tblGrid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students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17.82</w:t>
            </w: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47.52</w:t>
            </w: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24.75</w:t>
            </w: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sz w:val="28"/>
                <w:szCs w:val="28"/>
              </w:rPr>
            </w:pP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C+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jc w:val="center"/>
              <w:rPr>
                <w:sz w:val="28"/>
                <w:szCs w:val="28"/>
              </w:rPr>
            </w:pP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sz w:val="28"/>
                <w:szCs w:val="28"/>
              </w:rPr>
            </w:pPr>
          </w:p>
        </w:tc>
      </w:tr>
      <w:tr w:rsidR="00FF257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sz w:val="28"/>
                <w:szCs w:val="28"/>
              </w:rPr>
            </w:pPr>
          </w:p>
        </w:tc>
      </w:tr>
    </w:tbl>
    <w:p w:rsidR="00FF257A" w:rsidRDefault="00FF257A"/>
    <w:p w:rsidR="00FF257A" w:rsidRDefault="001653CC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Factors affecting abnormal grades (if any)</w:t>
      </w:r>
    </w:p>
    <w:p w:rsidR="00FF257A" w:rsidRDefault="001653CC">
      <w:pPr>
        <w:ind w:left="720"/>
        <w:rPr>
          <w:sz w:val="28"/>
          <w:szCs w:val="28"/>
        </w:rPr>
      </w:pPr>
      <w:r>
        <w:rPr>
          <w:sz w:val="28"/>
          <w:szCs w:val="28"/>
        </w:rPr>
        <w:t>Individual and group discussion; working closely with instructors on assignments</w:t>
      </w:r>
    </w:p>
    <w:p w:rsidR="00FF257A" w:rsidRDefault="001653CC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Deviations from the evaluation plan specified in course details (Form TQF 3, Section 5, Item 2)</w:t>
      </w:r>
    </w:p>
    <w:p w:rsidR="00FF257A" w:rsidRDefault="001653CC">
      <w:pPr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Deviations of evaluation schedule</w:t>
      </w:r>
    </w:p>
    <w:p w:rsidR="00FF257A" w:rsidRDefault="00FF257A">
      <w:pPr>
        <w:ind w:left="1140"/>
        <w:rPr>
          <w:sz w:val="28"/>
          <w:szCs w:val="28"/>
        </w:rPr>
      </w:pPr>
    </w:p>
    <w:tbl>
      <w:tblPr>
        <w:tblStyle w:val="af0"/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252"/>
      </w:tblGrid>
      <w:tr w:rsidR="00FF257A">
        <w:trPr>
          <w:trHeight w:val="23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Deviations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Reasons</w:t>
            </w:r>
          </w:p>
        </w:tc>
      </w:tr>
      <w:tr w:rsidR="00FF257A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Browallia New" w:eastAsia="Browallia New" w:hAnsi="Browallia New" w:cs="Browallia New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ind w:left="162"/>
              <w:jc w:val="both"/>
              <w:rPr>
                <w:rFonts w:ascii="Browallia New" w:eastAsia="Browallia New" w:hAnsi="Browallia New" w:cs="Browallia New"/>
                <w:sz w:val="32"/>
                <w:szCs w:val="32"/>
              </w:rPr>
            </w:pPr>
          </w:p>
        </w:tc>
      </w:tr>
    </w:tbl>
    <w:p w:rsidR="00FF257A" w:rsidRDefault="00FF257A" w:rsidP="001653CC">
      <w:pPr>
        <w:rPr>
          <w:sz w:val="28"/>
          <w:szCs w:val="28"/>
        </w:rPr>
      </w:pPr>
    </w:p>
    <w:p w:rsidR="00FF257A" w:rsidRDefault="001653CC">
      <w:pPr>
        <w:numPr>
          <w:ilvl w:val="1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Deviations of learning outcomes evaluation (if any)</w:t>
      </w:r>
    </w:p>
    <w:tbl>
      <w:tblPr>
        <w:tblStyle w:val="af1"/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252"/>
      </w:tblGrid>
      <w:tr w:rsidR="00FF257A">
        <w:trPr>
          <w:trHeight w:val="23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Deviations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rFonts w:ascii="Browallia New" w:eastAsia="Browallia New" w:hAnsi="Browallia New" w:cs="Browallia New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Reasons</w:t>
            </w:r>
          </w:p>
        </w:tc>
      </w:tr>
      <w:tr w:rsidR="00FF257A">
        <w:trPr>
          <w:trHeight w:val="2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Browallia New" w:eastAsia="Browallia New" w:hAnsi="Browallia New" w:cs="Browallia New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Browallia New" w:eastAsia="Browallia New" w:hAnsi="Browallia New" w:cs="Browallia New"/>
                <w:sz w:val="32"/>
                <w:szCs w:val="32"/>
              </w:rPr>
            </w:pPr>
          </w:p>
        </w:tc>
      </w:tr>
    </w:tbl>
    <w:p w:rsidR="00FF257A" w:rsidRDefault="00FF257A"/>
    <w:p w:rsidR="00FF257A" w:rsidRDefault="001653CC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Review of students’ performance</w:t>
      </w:r>
    </w:p>
    <w:tbl>
      <w:tblPr>
        <w:tblStyle w:val="af2"/>
        <w:tblW w:w="78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8"/>
        <w:gridCol w:w="3934"/>
      </w:tblGrid>
      <w:tr w:rsidR="00FF257A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methods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 of result</w:t>
            </w:r>
          </w:p>
        </w:tc>
      </w:tr>
      <w:tr w:rsidR="00FF257A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Arrange a meeting to review students’ learning outcomes evaluation </w:t>
            </w:r>
          </w:p>
          <w:p w:rsidR="00FF257A" w:rsidRDefault="00FF257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 differences and background should be considered, including the level of development</w:t>
            </w:r>
          </w:p>
        </w:tc>
      </w:tr>
    </w:tbl>
    <w:p w:rsidR="00FF257A" w:rsidRDefault="00FF257A"/>
    <w:p w:rsidR="00FF257A" w:rsidRDefault="00FF257A"/>
    <w:p w:rsidR="00FF257A" w:rsidRDefault="00165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4: Problems and their impacts on implementation</w:t>
      </w:r>
    </w:p>
    <w:p w:rsidR="00FF257A" w:rsidRDefault="00FF257A">
      <w:pPr>
        <w:jc w:val="center"/>
        <w:rPr>
          <w:b/>
          <w:sz w:val="28"/>
          <w:szCs w:val="28"/>
        </w:rPr>
      </w:pP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>1. Teaching materials and facilities</w:t>
      </w:r>
    </w:p>
    <w:p w:rsidR="00FF257A" w:rsidRDefault="00FF257A">
      <w:pPr>
        <w:rPr>
          <w:sz w:val="28"/>
          <w:szCs w:val="28"/>
        </w:rPr>
      </w:pPr>
    </w:p>
    <w:tbl>
      <w:tblPr>
        <w:tblStyle w:val="af3"/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4111"/>
      </w:tblGrid>
      <w:tr w:rsidR="00FF257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Problems (if any)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Impact(s)</w:t>
            </w:r>
          </w:p>
        </w:tc>
      </w:tr>
      <w:tr w:rsidR="00FF257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FF257A" w:rsidRDefault="00FF257A">
      <w:pPr>
        <w:rPr>
          <w:sz w:val="28"/>
          <w:szCs w:val="28"/>
        </w:rPr>
      </w:pP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2. Management and organization </w:t>
      </w:r>
    </w:p>
    <w:p w:rsidR="00FF257A" w:rsidRDefault="00FF257A">
      <w:pPr>
        <w:rPr>
          <w:sz w:val="28"/>
          <w:szCs w:val="28"/>
        </w:rPr>
      </w:pPr>
    </w:p>
    <w:tbl>
      <w:tblPr>
        <w:tblStyle w:val="af4"/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4111"/>
      </w:tblGrid>
      <w:tr w:rsidR="00FF257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Problems (if any)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Impact(s)</w:t>
            </w:r>
          </w:p>
        </w:tc>
      </w:tr>
      <w:tr w:rsidR="00FF257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FF257A" w:rsidRDefault="00FF257A">
      <w:pPr>
        <w:rPr>
          <w:b/>
          <w:sz w:val="28"/>
          <w:szCs w:val="28"/>
        </w:rPr>
      </w:pPr>
    </w:p>
    <w:p w:rsidR="001653CC" w:rsidRDefault="001653CC">
      <w:pPr>
        <w:rPr>
          <w:b/>
          <w:sz w:val="28"/>
          <w:szCs w:val="28"/>
        </w:rPr>
      </w:pPr>
    </w:p>
    <w:p w:rsidR="001653CC" w:rsidRDefault="001653CC">
      <w:pPr>
        <w:rPr>
          <w:b/>
          <w:sz w:val="28"/>
          <w:szCs w:val="28"/>
        </w:rPr>
      </w:pPr>
      <w:bookmarkStart w:id="1" w:name="_GoBack"/>
      <w:bookmarkEnd w:id="1"/>
    </w:p>
    <w:p w:rsidR="00FF257A" w:rsidRDefault="00FF257A">
      <w:pPr>
        <w:rPr>
          <w:b/>
          <w:sz w:val="28"/>
          <w:szCs w:val="28"/>
        </w:rPr>
      </w:pPr>
    </w:p>
    <w:p w:rsidR="00FF257A" w:rsidRDefault="00165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5 Course Evaluation</w:t>
      </w:r>
    </w:p>
    <w:p w:rsidR="00FF257A" w:rsidRDefault="00FF257A"/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>
        <w:rPr>
          <w:sz w:val="28"/>
          <w:szCs w:val="28"/>
        </w:rPr>
        <w:tab/>
        <w:t>Evaluation results by students (Please attach)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1.1 Important comments (Strengths and weaknesses)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1.2 Lecturer responses to 1.1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>
        <w:rPr>
          <w:sz w:val="28"/>
          <w:szCs w:val="28"/>
        </w:rPr>
        <w:tab/>
        <w:t xml:space="preserve"> Evaluation results by using other means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 2.1 Important comments (Strengths a</w:t>
      </w:r>
      <w:r>
        <w:rPr>
          <w:sz w:val="28"/>
          <w:szCs w:val="28"/>
        </w:rPr>
        <w:t>nd weaknesses)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    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 2.2 Lecturer responses to 2.1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 Group presentation cannot identify individual competency.</w:t>
      </w:r>
    </w:p>
    <w:p w:rsidR="00FF257A" w:rsidRDefault="00FF257A">
      <w:pPr>
        <w:rPr>
          <w:b/>
          <w:sz w:val="28"/>
          <w:szCs w:val="28"/>
        </w:rPr>
      </w:pPr>
    </w:p>
    <w:p w:rsidR="00FF257A" w:rsidRDefault="00165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6: Improvement Plan</w:t>
      </w:r>
    </w:p>
    <w:p w:rsidR="00FF257A" w:rsidRDefault="00FF257A"/>
    <w:p w:rsidR="00FF257A" w:rsidRDefault="001653CC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Progress of learning and teaching improvement as proposed in the previous report</w:t>
      </w:r>
    </w:p>
    <w:p w:rsidR="00FF257A" w:rsidRDefault="00FF257A">
      <w:pPr>
        <w:ind w:left="915"/>
        <w:rPr>
          <w:sz w:val="28"/>
          <w:szCs w:val="28"/>
        </w:rPr>
      </w:pPr>
    </w:p>
    <w:tbl>
      <w:tblPr>
        <w:tblStyle w:val="af5"/>
        <w:tblW w:w="78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9"/>
        <w:gridCol w:w="3743"/>
      </w:tblGrid>
      <w:tr w:rsidR="00FF257A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Improvement plan proposed  in the previous  semester/academic year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Results</w:t>
            </w:r>
          </w:p>
        </w:tc>
      </w:tr>
      <w:tr w:rsidR="00FF257A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FF257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FF257A" w:rsidRDefault="00FF257A">
      <w:pPr>
        <w:ind w:left="915"/>
        <w:rPr>
          <w:sz w:val="28"/>
          <w:szCs w:val="28"/>
        </w:rPr>
      </w:pP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2.  Other steps to improve the course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  <w:t>- Adapt the teaching methods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Use new teaching materials 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  <w:t>- Add more examples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  <w:t>- Assign the students to do more research</w:t>
      </w:r>
    </w:p>
    <w:p w:rsidR="00FF257A" w:rsidRDefault="001653CC">
      <w:r>
        <w:rPr>
          <w:sz w:val="28"/>
          <w:szCs w:val="28"/>
        </w:rPr>
        <w:tab/>
        <w:t>- Have small group discussion</w:t>
      </w:r>
    </w:p>
    <w:p w:rsidR="00FF257A" w:rsidRDefault="00FF257A"/>
    <w:p w:rsidR="00FF257A" w:rsidRDefault="001653C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Suggestions for the improvement plan for the next semester / academic year</w:t>
      </w:r>
    </w:p>
    <w:p w:rsidR="00FF257A" w:rsidRDefault="00FF257A"/>
    <w:tbl>
      <w:tblPr>
        <w:tblStyle w:val="af6"/>
        <w:tblW w:w="78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9"/>
        <w:gridCol w:w="2560"/>
        <w:gridCol w:w="2623"/>
      </w:tblGrid>
      <w:tr w:rsidR="00FF257A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Responsible person</w:t>
            </w:r>
          </w:p>
        </w:tc>
      </w:tr>
      <w:tr w:rsidR="00FF257A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 resource / seminar</w:t>
            </w:r>
          </w:p>
          <w:p w:rsidR="00FF257A" w:rsidRDefault="00FF257A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semester round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7A" w:rsidRDefault="00165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Program</w:t>
            </w:r>
          </w:p>
        </w:tc>
      </w:tr>
    </w:tbl>
    <w:p w:rsidR="00FF257A" w:rsidRDefault="001653CC">
      <w:r>
        <w:tab/>
      </w:r>
      <w:r>
        <w:tab/>
      </w:r>
    </w:p>
    <w:p w:rsidR="00FF257A" w:rsidRDefault="00FF257A"/>
    <w:p w:rsidR="00FF257A" w:rsidRDefault="001653C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Suggestions of the course coordinator(s) to the program coordinator(s)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   Providing more concept and enhancing understanding / vision on 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English literature </w:t>
      </w:r>
      <w:r>
        <w:rPr>
          <w:sz w:val="28"/>
          <w:szCs w:val="28"/>
        </w:rPr>
        <w:t xml:space="preserve">works </w:t>
      </w:r>
    </w:p>
    <w:p w:rsidR="00FF257A" w:rsidRDefault="00FF257A">
      <w:pPr>
        <w:rPr>
          <w:sz w:val="28"/>
          <w:szCs w:val="28"/>
        </w:rPr>
      </w:pPr>
    </w:p>
    <w:p w:rsidR="00FF257A" w:rsidRDefault="001653CC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the course coordinator:</w:t>
      </w:r>
    </w:p>
    <w:p w:rsidR="00FF257A" w:rsidRDefault="00FF257A">
      <w:pPr>
        <w:rPr>
          <w:sz w:val="28"/>
          <w:szCs w:val="28"/>
        </w:rPr>
      </w:pP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  <w:t>Signature………………………. Date of report……………………</w:t>
      </w:r>
    </w:p>
    <w:p w:rsidR="00FF257A" w:rsidRDefault="00FF257A">
      <w:pPr>
        <w:rPr>
          <w:sz w:val="28"/>
          <w:szCs w:val="28"/>
        </w:rPr>
      </w:pPr>
    </w:p>
    <w:p w:rsidR="00FF257A" w:rsidRDefault="001653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the program coordinator: </w:t>
      </w:r>
    </w:p>
    <w:p w:rsidR="00FF257A" w:rsidRDefault="001653C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257A" w:rsidRDefault="001653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Signature……………………….. Date report received ……………</w:t>
      </w:r>
    </w:p>
    <w:p w:rsidR="00FF257A" w:rsidRDefault="00FF257A">
      <w:pPr>
        <w:jc w:val="center"/>
        <w:rPr>
          <w:b/>
          <w:sz w:val="28"/>
          <w:szCs w:val="28"/>
        </w:rPr>
      </w:pPr>
    </w:p>
    <w:p w:rsidR="00FF257A" w:rsidRDefault="00FF257A">
      <w:pPr>
        <w:rPr>
          <w:b/>
          <w:sz w:val="28"/>
          <w:szCs w:val="28"/>
        </w:rPr>
      </w:pPr>
    </w:p>
    <w:sectPr w:rsidR="00FF257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7971"/>
    <w:multiLevelType w:val="multilevel"/>
    <w:tmpl w:val="8FEE34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9FA2198"/>
    <w:multiLevelType w:val="multilevel"/>
    <w:tmpl w:val="1514EFB4"/>
    <w:lvl w:ilvl="0">
      <w:start w:val="3"/>
      <w:numFmt w:val="decimal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BED11F6"/>
    <w:multiLevelType w:val="multilevel"/>
    <w:tmpl w:val="589CD7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3">
    <w:nsid w:val="539704D1"/>
    <w:multiLevelType w:val="multilevel"/>
    <w:tmpl w:val="D74C3C4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1DD1B2D"/>
    <w:multiLevelType w:val="multilevel"/>
    <w:tmpl w:val="AAA29D5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257A"/>
    <w:rsid w:val="001653CC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A4"/>
    <w:rPr>
      <w:lang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4B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403896"/>
    <w:rPr>
      <w:b/>
      <w:bCs/>
    </w:rPr>
  </w:style>
  <w:style w:type="paragraph" w:styleId="ListParagraph">
    <w:name w:val="List Paragraph"/>
    <w:basedOn w:val="Normal"/>
    <w:uiPriority w:val="34"/>
    <w:qFormat/>
    <w:rsid w:val="0040389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B94BA4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B94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4BA4"/>
    <w:rPr>
      <w:lang w:val="en-AU" w:bidi="ar-SA"/>
    </w:rPr>
  </w:style>
  <w:style w:type="paragraph" w:customStyle="1" w:styleId="1">
    <w:name w:val="รายการย่อหน้า1"/>
    <w:basedOn w:val="Normal"/>
    <w:uiPriority w:val="34"/>
    <w:qFormat/>
    <w:rsid w:val="00B94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val="en-US" w:bidi="th-TH"/>
    </w:rPr>
  </w:style>
  <w:style w:type="paragraph" w:styleId="BalloonText">
    <w:name w:val="Balloon Text"/>
    <w:basedOn w:val="Normal"/>
    <w:link w:val="BalloonTextChar"/>
    <w:rsid w:val="00B9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BA4"/>
    <w:rPr>
      <w:rFonts w:ascii="Tahoma" w:hAnsi="Tahoma" w:cs="Tahoma"/>
      <w:sz w:val="16"/>
      <w:szCs w:val="16"/>
      <w:lang w:val="en-AU" w:bidi="ar-SA"/>
    </w:rPr>
  </w:style>
  <w:style w:type="table" w:styleId="TableGrid">
    <w:name w:val="Table Grid"/>
    <w:basedOn w:val="TableNormal"/>
    <w:rsid w:val="00575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"/>
    <w:basedOn w:val="TableNormal"/>
    <w:next w:val="TableGrid"/>
    <w:rsid w:val="0069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A4"/>
    <w:rPr>
      <w:lang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4B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403896"/>
    <w:rPr>
      <w:b/>
      <w:bCs/>
    </w:rPr>
  </w:style>
  <w:style w:type="paragraph" w:styleId="ListParagraph">
    <w:name w:val="List Paragraph"/>
    <w:basedOn w:val="Normal"/>
    <w:uiPriority w:val="34"/>
    <w:qFormat/>
    <w:rsid w:val="0040389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B94BA4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B94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4BA4"/>
    <w:rPr>
      <w:lang w:val="en-AU" w:bidi="ar-SA"/>
    </w:rPr>
  </w:style>
  <w:style w:type="paragraph" w:customStyle="1" w:styleId="1">
    <w:name w:val="รายการย่อหน้า1"/>
    <w:basedOn w:val="Normal"/>
    <w:uiPriority w:val="34"/>
    <w:qFormat/>
    <w:rsid w:val="00B94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val="en-US" w:bidi="th-TH"/>
    </w:rPr>
  </w:style>
  <w:style w:type="paragraph" w:styleId="BalloonText">
    <w:name w:val="Balloon Text"/>
    <w:basedOn w:val="Normal"/>
    <w:link w:val="BalloonTextChar"/>
    <w:rsid w:val="00B9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BA4"/>
    <w:rPr>
      <w:rFonts w:ascii="Tahoma" w:hAnsi="Tahoma" w:cs="Tahoma"/>
      <w:sz w:val="16"/>
      <w:szCs w:val="16"/>
      <w:lang w:val="en-AU" w:bidi="ar-SA"/>
    </w:rPr>
  </w:style>
  <w:style w:type="table" w:styleId="TableGrid">
    <w:name w:val="Table Grid"/>
    <w:basedOn w:val="TableNormal"/>
    <w:rsid w:val="00575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"/>
    <w:basedOn w:val="TableNormal"/>
    <w:next w:val="TableGrid"/>
    <w:rsid w:val="0069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43Q2c73KZxuM5BkSWJQ+nKAyA==">CgMxLjAyCGguZ2pkZ3hzOAByITF6TFVUMDZoV1l6cjhrRWdlMUtLWlpDR0VQUEFZOVZsNA==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LAB-3511</cp:lastModifiedBy>
  <cp:revision>2</cp:revision>
  <dcterms:created xsi:type="dcterms:W3CDTF">2025-06-25T06:23:00Z</dcterms:created>
  <dcterms:modified xsi:type="dcterms:W3CDTF">2025-06-25T06:23:00Z</dcterms:modified>
</cp:coreProperties>
</file>