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B62" w:rsidRDefault="00DF5B62" w:rsidP="00DF5B62">
      <w:pPr>
        <w:rPr>
          <w:rFonts w:ascii="TH SarabunPSK" w:hAnsi="TH SarabunPSK" w:cs="TH SarabunPSK"/>
          <w:b/>
          <w:bCs/>
          <w:sz w:val="36"/>
          <w:szCs w:val="36"/>
          <w:cs/>
        </w:rPr>
      </w:pPr>
      <w:bookmarkStart w:id="0" w:name="_GoBack"/>
      <w:bookmarkEnd w:id="0"/>
      <w:r w:rsidRPr="00DF5B62">
        <w:rPr>
          <w:rFonts w:ascii="TH SarabunPSK" w:hAnsi="TH SarabunPSK" w:cs="TH SarabunPSK" w:hint="cs"/>
          <w:b/>
          <w:bCs/>
          <w:sz w:val="36"/>
          <w:szCs w:val="36"/>
          <w:cs/>
        </w:rPr>
        <w:t xml:space="preserve">Case Study: Distributing Digital Money to 10,000 Baht to the People </w:t>
      </w:r>
      <w:r w:rsidR="00260BB4" w:rsidRPr="00260BB4">
        <w:rPr>
          <w:rFonts w:ascii="TH SarabunPSK" w:hAnsi="TH SarabunPSK" w:cs="TH SarabunPSK" w:hint="cs"/>
          <w:sz w:val="32"/>
          <w:szCs w:val="32"/>
          <w:cs/>
        </w:rPr>
        <w:t>(Prime Minister's Office,</w:t>
      </w:r>
      <w:r w:rsidR="00260BB4">
        <w:rPr>
          <w:rFonts w:ascii="TH SarabunPSK" w:hAnsi="TH SarabunPSK" w:cs="TH SarabunPSK"/>
          <w:sz w:val="32"/>
          <w:szCs w:val="32"/>
        </w:rPr>
        <w:t xml:space="preserve"> 2024)</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Today (</w:t>
      </w:r>
      <w:r w:rsidRPr="006B05A2">
        <w:rPr>
          <w:rFonts w:ascii="TH SarabunPSK" w:hAnsi="TH SarabunPSK" w:cs="TH SarabunPSK"/>
          <w:sz w:val="32"/>
          <w:szCs w:val="32"/>
        </w:rPr>
        <w:t xml:space="preserve">10 </w:t>
      </w:r>
      <w:r w:rsidRPr="006B05A2">
        <w:rPr>
          <w:rFonts w:ascii="TH SarabunPSK" w:hAnsi="TH SarabunPSK" w:cs="TH SarabunPSK"/>
          <w:sz w:val="32"/>
          <w:szCs w:val="32"/>
          <w:cs/>
        </w:rPr>
        <w:t xml:space="preserve">April </w:t>
      </w:r>
      <w:r w:rsidRPr="006B05A2">
        <w:rPr>
          <w:rFonts w:ascii="TH SarabunPSK" w:hAnsi="TH SarabunPSK" w:cs="TH SarabunPSK"/>
          <w:sz w:val="32"/>
          <w:szCs w:val="32"/>
        </w:rPr>
        <w:t xml:space="preserve">2024) </w:t>
      </w:r>
      <w:r w:rsidRPr="006B05A2">
        <w:rPr>
          <w:rFonts w:ascii="TH SarabunPSK" w:hAnsi="TH SarabunPSK" w:cs="TH SarabunPSK"/>
          <w:sz w:val="32"/>
          <w:szCs w:val="32"/>
          <w:cs/>
        </w:rPr>
        <w:t xml:space="preserve">at </w:t>
      </w:r>
      <w:r w:rsidRPr="006B05A2">
        <w:rPr>
          <w:rFonts w:ascii="TH SarabunPSK" w:hAnsi="TH SarabunPSK" w:cs="TH SarabunPSK"/>
          <w:sz w:val="32"/>
          <w:szCs w:val="32"/>
        </w:rPr>
        <w:t>11.30 a.m</w:t>
      </w:r>
      <w:r w:rsidRPr="006B05A2">
        <w:rPr>
          <w:rFonts w:ascii="TH SarabunPSK" w:hAnsi="TH SarabunPSK" w:cs="TH SarabunPSK"/>
          <w:sz w:val="32"/>
          <w:szCs w:val="32"/>
          <w:cs/>
        </w:rPr>
        <w:t xml:space="preserve">. at the Santimai Tri Building (Inner Building), Government House. After announcing the results  of the </w:t>
      </w:r>
      <w:r w:rsidRPr="006B05A2">
        <w:rPr>
          <w:rFonts w:ascii="TH SarabunPSK" w:hAnsi="TH SarabunPSK" w:cs="TH SarabunPSK"/>
          <w:sz w:val="32"/>
          <w:szCs w:val="32"/>
        </w:rPr>
        <w:t xml:space="preserve">10,000 </w:t>
      </w:r>
      <w:r w:rsidRPr="006B05A2">
        <w:rPr>
          <w:rFonts w:ascii="TH SarabunPSK" w:hAnsi="TH SarabunPSK" w:cs="TH SarabunPSK"/>
          <w:sz w:val="32"/>
          <w:szCs w:val="32"/>
          <w:cs/>
        </w:rPr>
        <w:t xml:space="preserve">Baht  top-up project policy meeting through </w:t>
      </w:r>
      <w:r w:rsidRPr="006B05A2">
        <w:rPr>
          <w:rFonts w:ascii="TH SarabunPSK" w:hAnsi="TH SarabunPSK" w:cs="TH SarabunPSK"/>
          <w:sz w:val="32"/>
          <w:szCs w:val="32"/>
        </w:rPr>
        <w:t xml:space="preserve">Digital Wallet, </w:t>
      </w:r>
      <w:r w:rsidRPr="006B05A2">
        <w:rPr>
          <w:rFonts w:ascii="TH SarabunPSK" w:hAnsi="TH SarabunPSK" w:cs="TH SarabunPSK"/>
          <w:sz w:val="32"/>
          <w:szCs w:val="32"/>
          <w:cs/>
        </w:rPr>
        <w:t>Mr. Settha Thaweesin Prime Minister and Minister of Finance, together with Mr. Krissada Gina Vijayana Deputy Minister of Finance Mr. Julapan Amoraviwat Deputy Minister of Finance Mr. Lawan Sangsanit, Permanent Secretary of the Ministry of Finance Mr. Phophoom Rojansakul Secretary to the Minister of Finance Mr. Chalermpon Pensut Director of the Budget Office and Mr. Danucha Pichayanan, Secretary General of the National Economic and Social Development Council, answered questions from the media on various issues. As follows:</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The media has asked whether the measures issued today are different from the original intention during the election campaign.  The Prime Minister said that the time period will be possible, but we are the government that must listen to the voice of the people. The measures were originally expected to be issued at the beginning of this year, but it was delayed until the end of the year, as we learned, we must listen to the voices of everyone who came to give suggestions and suggestions. Every baht and every cent of benefits fall on the brothers and sisters of the people. </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As for the loan that was not borrowed by issuance. The Bill and the Act have been passed, but instead they have switched to using money from agricultural banks and agricultural cooperatives. The government must set a budget for how much debt to use, how much interest, and how many years to distribute it. Mr. Lawan Sangsanit, Permanent Secretary of the Ministry of Finance, said that the money of the Bank for Agriculture and Agricultural Cooperatives (BANK) was used to use the money. The </w:t>
      </w:r>
      <w:r w:rsidRPr="006B05A2">
        <w:rPr>
          <w:rFonts w:ascii="TH SarabunPSK" w:hAnsi="TH SarabunPSK" w:cs="TH SarabunPSK"/>
          <w:sz w:val="32"/>
          <w:szCs w:val="32"/>
        </w:rPr>
        <w:t xml:space="preserve"> implementation must be in accordance with Section 2025</w:t>
      </w:r>
      <w:r w:rsidRPr="006B05A2">
        <w:rPr>
          <w:rFonts w:ascii="TH SarabunPSK" w:hAnsi="TH SarabunPSK" w:cs="TH SarabunPSK"/>
          <w:sz w:val="32"/>
          <w:szCs w:val="32"/>
          <w:cs/>
        </w:rPr>
        <w:t xml:space="preserve">. </w:t>
      </w:r>
      <w:r w:rsidRPr="006B05A2">
        <w:rPr>
          <w:rFonts w:ascii="TH SarabunPSK" w:hAnsi="TH SarabunPSK" w:cs="TH SarabunPSK"/>
          <w:sz w:val="32"/>
          <w:szCs w:val="32"/>
        </w:rPr>
        <w:t xml:space="preserve">28 </w:t>
      </w:r>
      <w:r w:rsidRPr="006B05A2">
        <w:rPr>
          <w:rFonts w:ascii="TH SarabunPSK" w:hAnsi="TH SarabunPSK" w:cs="TH SarabunPSK"/>
          <w:sz w:val="32"/>
          <w:szCs w:val="32"/>
          <w:cs/>
        </w:rPr>
        <w:t xml:space="preserve">of the Fiscal Discipline Act, which has been examined today, is </w:t>
      </w:r>
      <w:r w:rsidRPr="006B05A2">
        <w:rPr>
          <w:rFonts w:ascii="TH SarabunPSK" w:hAnsi="TH SarabunPSK" w:cs="TH SarabunPSK"/>
          <w:sz w:val="32"/>
          <w:szCs w:val="32"/>
        </w:rPr>
        <w:t xml:space="preserve">1. </w:t>
      </w:r>
      <w:r w:rsidRPr="006B05A2">
        <w:rPr>
          <w:rFonts w:ascii="TH SarabunPSK" w:hAnsi="TH SarabunPSK" w:cs="TH SarabunPSK"/>
          <w:sz w:val="32"/>
          <w:szCs w:val="32"/>
          <w:cs/>
        </w:rPr>
        <w:t xml:space="preserve"> The answer </w:t>
      </w:r>
      <w:r w:rsidRPr="006B05A2">
        <w:rPr>
          <w:rFonts w:ascii="TH SarabunPSK" w:hAnsi="TH SarabunPSK" w:cs="TH SarabunPSK"/>
          <w:sz w:val="32"/>
          <w:szCs w:val="32"/>
        </w:rPr>
        <w:t>is "</w:t>
      </w:r>
      <w:r w:rsidRPr="006B05A2">
        <w:rPr>
          <w:rFonts w:ascii="TH SarabunPSK" w:hAnsi="TH SarabunPSK" w:cs="TH SarabunPSK"/>
          <w:sz w:val="32"/>
          <w:szCs w:val="32"/>
          <w:cs/>
        </w:rPr>
        <w:t>Yes</w:t>
      </w:r>
      <w:r w:rsidRPr="006B05A2">
        <w:rPr>
          <w:rFonts w:ascii="TH SarabunPSK" w:hAnsi="TH SarabunPSK" w:cs="TH SarabunPSK"/>
          <w:sz w:val="32"/>
          <w:szCs w:val="32"/>
        </w:rPr>
        <w:t xml:space="preserve">", 2. </w:t>
      </w:r>
      <w:r w:rsidRPr="006B05A2">
        <w:rPr>
          <w:rFonts w:ascii="TH SarabunPSK" w:hAnsi="TH SarabunPSK" w:cs="TH SarabunPSK"/>
          <w:sz w:val="32"/>
          <w:szCs w:val="32"/>
          <w:cs/>
        </w:rPr>
        <w:t>Whether the liquidity of the Bank of Thailand is sufficient or not</w:t>
      </w:r>
      <w:r w:rsidRPr="006B05A2">
        <w:rPr>
          <w:rFonts w:ascii="TH SarabunPSK" w:hAnsi="TH SarabunPSK" w:cs="TH SarabunPSK"/>
          <w:sz w:val="32"/>
          <w:szCs w:val="32"/>
        </w:rPr>
        <w:t>, "</w:t>
      </w:r>
      <w:r w:rsidRPr="006B05A2">
        <w:rPr>
          <w:rFonts w:ascii="TH SarabunPSK" w:hAnsi="TH SarabunPSK" w:cs="TH SarabunPSK"/>
          <w:sz w:val="32"/>
          <w:szCs w:val="32"/>
          <w:cs/>
        </w:rPr>
        <w:t>enough</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this is what we confirmed to the meeting today, and when the time actually comes, on the day when it is needed, </w:t>
      </w:r>
      <w:r>
        <w:rPr>
          <w:rFonts w:ascii="TH SarabunPSK" w:hAnsi="TH SarabunPSK" w:cs="TH SarabunPSK"/>
          <w:sz w:val="32"/>
          <w:szCs w:val="32"/>
        </w:rPr>
        <w:t xml:space="preserve"> the 2025 </w:t>
      </w:r>
      <w:r>
        <w:rPr>
          <w:rFonts w:ascii="TH SarabunPSK" w:hAnsi="TH SarabunPSK" w:cs="TH SarabunPSK"/>
          <w:sz w:val="32"/>
          <w:szCs w:val="32"/>
          <w:cs/>
        </w:rPr>
        <w:t xml:space="preserve"> budget must be released first, which will be detailed.</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As for the issue of </w:t>
      </w:r>
      <w:r w:rsidRPr="006B05A2">
        <w:rPr>
          <w:rFonts w:ascii="TH SarabunPSK" w:hAnsi="TH SarabunPSK" w:cs="TH SarabunPSK"/>
          <w:sz w:val="32"/>
          <w:szCs w:val="32"/>
        </w:rPr>
        <w:t xml:space="preserve">the 10,000 </w:t>
      </w:r>
      <w:r w:rsidRPr="006B05A2">
        <w:rPr>
          <w:rFonts w:ascii="TH SarabunPSK" w:hAnsi="TH SarabunPSK" w:cs="TH SarabunPSK"/>
          <w:sz w:val="32"/>
          <w:szCs w:val="32"/>
          <w:cs/>
        </w:rPr>
        <w:t xml:space="preserve">Baht  top-up project through </w:t>
      </w:r>
      <w:r w:rsidRPr="006B05A2">
        <w:rPr>
          <w:rFonts w:ascii="TH SarabunPSK" w:hAnsi="TH SarabunPSK" w:cs="TH SarabunPSK"/>
          <w:sz w:val="32"/>
          <w:szCs w:val="32"/>
        </w:rPr>
        <w:t xml:space="preserve">Digital Wallet </w:t>
      </w:r>
      <w:r w:rsidRPr="006B05A2">
        <w:rPr>
          <w:rFonts w:ascii="TH SarabunPSK" w:hAnsi="TH SarabunPSK" w:cs="TH SarabunPSK"/>
          <w:sz w:val="32"/>
          <w:szCs w:val="32"/>
          <w:cs/>
        </w:rPr>
        <w:t xml:space="preserve">that will go into people's pockets in the amount of </w:t>
      </w:r>
      <w:r w:rsidRPr="006B05A2">
        <w:rPr>
          <w:rFonts w:ascii="TH SarabunPSK" w:hAnsi="TH SarabunPSK" w:cs="TH SarabunPSK"/>
          <w:sz w:val="32"/>
          <w:szCs w:val="32"/>
        </w:rPr>
        <w:t xml:space="preserve">10,000 </w:t>
      </w:r>
      <w:r w:rsidRPr="006B05A2">
        <w:rPr>
          <w:rFonts w:ascii="TH SarabunPSK" w:hAnsi="TH SarabunPSK" w:cs="TH SarabunPSK"/>
          <w:sz w:val="32"/>
          <w:szCs w:val="32"/>
          <w:cs/>
        </w:rPr>
        <w:t xml:space="preserve">baht, it will be a single lot or pay in installments. Mr. Julapan Amoraviwat Deputy Minister of Finance said that it is one lot.  In the case of merchants who will be able to withdraw the money in the second division first. What do you take to measure there? The Deputy Minister of Finance said that the process that has been set out at the sub-committee level has </w:t>
      </w:r>
      <w:r w:rsidRPr="006B05A2">
        <w:rPr>
          <w:rFonts w:ascii="TH SarabunPSK" w:hAnsi="TH SarabunPSK" w:cs="TH SarabunPSK"/>
          <w:sz w:val="32"/>
          <w:szCs w:val="32"/>
          <w:cs/>
        </w:rPr>
        <w:lastRenderedPageBreak/>
        <w:t xml:space="preserve">concerns about corruption, such as the issue of buying and exchanging cars, and whether the issue of creating an economic multiplier will be sufficient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 The first round of economic stimulus is in line with the objectives of the </w:t>
      </w:r>
      <w:r w:rsidRPr="006B05A2">
        <w:rPr>
          <w:rFonts w:ascii="TH SarabunPSK" w:hAnsi="TH SarabunPSK" w:cs="TH SarabunPSK"/>
          <w:sz w:val="32"/>
          <w:szCs w:val="32"/>
        </w:rPr>
        <w:t xml:space="preserve">Digital Wallet  project, with the </w:t>
      </w:r>
      <w:r w:rsidRPr="006B05A2">
        <w:rPr>
          <w:rFonts w:ascii="TH SarabunPSK" w:hAnsi="TH SarabunPSK" w:cs="TH SarabunPSK"/>
          <w:sz w:val="32"/>
          <w:szCs w:val="32"/>
          <w:cs/>
        </w:rPr>
        <w:t>first round of people using it for small shops, such as front shops, noodle shops, etc. When used, the store will use the money to buy capital products with other stores for one more time to raise money.</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As for the issue of viewing in terms of the composition of the General Board meetings at both meetings </w:t>
      </w:r>
      <w:r w:rsidRPr="006B05A2">
        <w:rPr>
          <w:rFonts w:ascii="TH SarabunPSK" w:hAnsi="TH SarabunPSK" w:cs="TH SarabunPSK"/>
          <w:sz w:val="32"/>
          <w:szCs w:val="32"/>
        </w:rPr>
        <w:t xml:space="preserve"> , the </w:t>
      </w:r>
      <w:r w:rsidRPr="006B05A2">
        <w:rPr>
          <w:rFonts w:ascii="TH SarabunPSK" w:hAnsi="TH SarabunPSK" w:cs="TH SarabunPSK"/>
          <w:sz w:val="32"/>
          <w:szCs w:val="32"/>
          <w:cs/>
        </w:rPr>
        <w:t>Governor of the Bank of Thailand. did not attend the meeting even though there were representatives. Will the BOT come as a factor or raise any questions? The Deputy Minister of Finance said that it should not be an issue because a representative has been sent which is in accordance with the law in all respects. As for the question of people. Where is or is not in the meeting? There are still many people who did not come today, but they were not asked, so there is no point here. Meanwhile, the Prime Minister added on the issue that he acknowledged that he was on</w:t>
      </w:r>
      <w:r w:rsidRPr="006B05A2">
        <w:rPr>
          <w:rFonts w:ascii="TH SarabunPSK" w:hAnsi="TH SarabunPSK" w:cs="TH SarabunPSK" w:hint="cs"/>
          <w:sz w:val="32"/>
          <w:szCs w:val="32"/>
          <w:cs/>
        </w:rPr>
        <w:t xml:space="preserve"> a mission</w:t>
      </w:r>
      <w:r w:rsidRPr="006B05A2">
        <w:rPr>
          <w:rFonts w:ascii="TH SarabunPSK" w:hAnsi="TH SarabunPSK" w:cs="TH SarabunPSK"/>
          <w:sz w:val="32"/>
          <w:szCs w:val="32"/>
          <w:cs/>
        </w:rPr>
        <w:t xml:space="preserve"> and that a representative had been assigned, and that everything was in accordance with  the law.</w:t>
      </w:r>
    </w:p>
    <w:p w:rsidR="006B05A2" w:rsidRDefault="006B05A2" w:rsidP="006B05A2">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In case of conditions for participating </w:t>
      </w:r>
      <w:r w:rsidRPr="006B05A2">
        <w:rPr>
          <w:rFonts w:ascii="TH SarabunPSK" w:hAnsi="TH SarabunPSK" w:cs="TH SarabunPSK"/>
          <w:sz w:val="32"/>
          <w:szCs w:val="32"/>
        </w:rPr>
        <w:t xml:space="preserve"> in the 10,000  Baht top-up project </w:t>
      </w:r>
      <w:r w:rsidRPr="006B05A2">
        <w:rPr>
          <w:rFonts w:ascii="TH SarabunPSK" w:hAnsi="TH SarabunPSK" w:cs="TH SarabunPSK"/>
          <w:sz w:val="32"/>
          <w:szCs w:val="32"/>
          <w:cs/>
        </w:rPr>
        <w:t xml:space="preserve"> Has the government changed? In determining salaries and deposits, including whether people who have participated in </w:t>
      </w:r>
      <w:r w:rsidRPr="006B05A2">
        <w:rPr>
          <w:rFonts w:ascii="TH SarabunPSK" w:hAnsi="TH SarabunPSK" w:cs="TH SarabunPSK"/>
          <w:sz w:val="32"/>
          <w:szCs w:val="32"/>
        </w:rPr>
        <w:t xml:space="preserve"> the Easy E-Receipt </w:t>
      </w:r>
      <w:r w:rsidRPr="006B05A2">
        <w:rPr>
          <w:rFonts w:ascii="TH SarabunPSK" w:hAnsi="TH SarabunPSK" w:cs="TH SarabunPSK"/>
          <w:sz w:val="32"/>
          <w:szCs w:val="32"/>
          <w:cs/>
        </w:rPr>
        <w:t xml:space="preserve"> project can still participate in this program. The Deputy Minister of Finance said that they can still participate in the project because </w:t>
      </w:r>
      <w:r w:rsidRPr="006B05A2">
        <w:rPr>
          <w:rFonts w:ascii="TH SarabunPSK" w:hAnsi="TH SarabunPSK" w:cs="TH SarabunPSK"/>
          <w:sz w:val="32"/>
          <w:szCs w:val="32"/>
        </w:rPr>
        <w:t xml:space="preserve"> the Easy E-Receipt </w:t>
      </w:r>
      <w:r w:rsidRPr="006B05A2">
        <w:rPr>
          <w:rFonts w:ascii="TH SarabunPSK" w:hAnsi="TH SarabunPSK" w:cs="TH SarabunPSK"/>
          <w:sz w:val="32"/>
          <w:szCs w:val="32"/>
          <w:cs/>
        </w:rPr>
        <w:t xml:space="preserve"> project is only a short-term stimulus for spending at the beginning of the year. The project has been closed. It is not related to </w:t>
      </w:r>
      <w:r w:rsidRPr="006B05A2">
        <w:rPr>
          <w:rFonts w:ascii="TH SarabunPSK" w:hAnsi="TH SarabunPSK" w:cs="TH SarabunPSK"/>
          <w:sz w:val="32"/>
          <w:szCs w:val="32"/>
        </w:rPr>
        <w:t xml:space="preserve"> the 10,000 </w:t>
      </w:r>
      <w:r>
        <w:rPr>
          <w:rFonts w:ascii="TH SarabunPSK" w:hAnsi="TH SarabunPSK" w:cs="TH SarabunPSK"/>
          <w:sz w:val="32"/>
          <w:szCs w:val="32"/>
          <w:cs/>
        </w:rPr>
        <w:t xml:space="preserve"> Baht top-up project. The change from </w:t>
      </w:r>
      <w:r w:rsidRPr="006B05A2">
        <w:rPr>
          <w:rFonts w:ascii="TH SarabunPSK" w:hAnsi="TH SarabunPSK" w:cs="TH SarabunPSK"/>
          <w:sz w:val="32"/>
          <w:szCs w:val="32"/>
        </w:rPr>
        <w:t xml:space="preserve">70,000 </w:t>
      </w:r>
      <w:r w:rsidRPr="006B05A2">
        <w:rPr>
          <w:rFonts w:ascii="TH SarabunPSK" w:hAnsi="TH SarabunPSK" w:cs="TH SarabunPSK"/>
          <w:sz w:val="32"/>
          <w:szCs w:val="32"/>
          <w:cs/>
        </w:rPr>
        <w:t xml:space="preserve">baht per month to </w:t>
      </w:r>
      <w:r w:rsidRPr="006B05A2">
        <w:rPr>
          <w:rFonts w:ascii="TH SarabunPSK" w:hAnsi="TH SarabunPSK" w:cs="TH SarabunPSK"/>
          <w:sz w:val="32"/>
          <w:szCs w:val="32"/>
        </w:rPr>
        <w:t xml:space="preserve">840,000 </w:t>
      </w:r>
      <w:r w:rsidRPr="006B05A2">
        <w:rPr>
          <w:rFonts w:ascii="TH SarabunPSK" w:hAnsi="TH SarabunPSK" w:cs="TH SarabunPSK"/>
          <w:sz w:val="32"/>
          <w:szCs w:val="32"/>
          <w:cs/>
        </w:rPr>
        <w:t>baht per year is only in line with the process of the Revenue Department. Original figures No changes</w:t>
      </w:r>
    </w:p>
    <w:p w:rsidR="00260BB4" w:rsidRDefault="006B05A2" w:rsidP="00260BB4">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In the case of  the </w:t>
      </w:r>
      <w:r w:rsidRPr="006B05A2">
        <w:rPr>
          <w:rFonts w:ascii="TH SarabunPSK" w:hAnsi="TH SarabunPSK" w:cs="TH SarabunPSK"/>
          <w:sz w:val="32"/>
          <w:szCs w:val="32"/>
        </w:rPr>
        <w:t xml:space="preserve">10,000 </w:t>
      </w:r>
      <w:r w:rsidRPr="006B05A2">
        <w:rPr>
          <w:rFonts w:ascii="TH SarabunPSK" w:hAnsi="TH SarabunPSK" w:cs="TH SarabunPSK"/>
          <w:sz w:val="32"/>
          <w:szCs w:val="32"/>
          <w:cs/>
        </w:rPr>
        <w:t xml:space="preserve">Baht  top-up project through </w:t>
      </w:r>
      <w:r w:rsidRPr="006B05A2">
        <w:rPr>
          <w:rFonts w:ascii="TH SarabunPSK" w:hAnsi="TH SarabunPSK" w:cs="TH SarabunPSK"/>
          <w:sz w:val="32"/>
          <w:szCs w:val="32"/>
        </w:rPr>
        <w:t xml:space="preserve">Digital Wallet </w:t>
      </w:r>
      <w:r w:rsidRPr="006B05A2">
        <w:rPr>
          <w:rFonts w:ascii="TH SarabunPSK" w:hAnsi="TH SarabunPSK" w:cs="TH SarabunPSK"/>
          <w:sz w:val="32"/>
          <w:szCs w:val="32"/>
          <w:cs/>
        </w:rPr>
        <w:t xml:space="preserve">that will help </w:t>
      </w:r>
      <w:r w:rsidRPr="006B05A2">
        <w:rPr>
          <w:rFonts w:ascii="TH SarabunPSK" w:hAnsi="TH SarabunPSK" w:cs="TH SarabunPSK"/>
          <w:sz w:val="32"/>
          <w:szCs w:val="32"/>
        </w:rPr>
        <w:t xml:space="preserve">GDP </w:t>
      </w:r>
      <w:r w:rsidRPr="006B05A2">
        <w:rPr>
          <w:rFonts w:ascii="TH SarabunPSK" w:hAnsi="TH SarabunPSK" w:cs="TH SarabunPSK"/>
          <w:sz w:val="32"/>
          <w:szCs w:val="32"/>
          <w:cs/>
        </w:rPr>
        <w:t xml:space="preserve">by </w:t>
      </w:r>
      <w:r w:rsidRPr="006B05A2">
        <w:rPr>
          <w:rFonts w:ascii="TH SarabunPSK" w:hAnsi="TH SarabunPSK" w:cs="TH SarabunPSK"/>
          <w:sz w:val="32"/>
          <w:szCs w:val="32"/>
        </w:rPr>
        <w:t>about 1.2</w:t>
      </w:r>
      <w:r w:rsidRPr="006B05A2">
        <w:rPr>
          <w:rFonts w:ascii="TH SarabunPSK" w:hAnsi="TH SarabunPSK" w:cs="TH SarabunPSK"/>
          <w:sz w:val="32"/>
          <w:szCs w:val="32"/>
          <w:cs/>
        </w:rPr>
        <w:t xml:space="preserve">% to </w:t>
      </w:r>
      <w:r w:rsidRPr="006B05A2">
        <w:rPr>
          <w:rFonts w:ascii="TH SarabunPSK" w:hAnsi="TH SarabunPSK" w:cs="TH SarabunPSK"/>
          <w:sz w:val="32"/>
          <w:szCs w:val="32"/>
        </w:rPr>
        <w:t xml:space="preserve">1.6%, </w:t>
      </w:r>
      <w:r w:rsidRPr="006B05A2">
        <w:rPr>
          <w:rFonts w:ascii="TH SarabunPSK" w:hAnsi="TH SarabunPSK" w:cs="TH SarabunPSK"/>
          <w:sz w:val="32"/>
          <w:szCs w:val="32"/>
          <w:cs/>
        </w:rPr>
        <w:t xml:space="preserve">how much </w:t>
      </w:r>
      <w:r w:rsidRPr="006B05A2">
        <w:rPr>
          <w:rFonts w:ascii="TH SarabunPSK" w:hAnsi="TH SarabunPSK" w:cs="TH SarabunPSK"/>
          <w:sz w:val="32"/>
          <w:szCs w:val="32"/>
        </w:rPr>
        <w:t xml:space="preserve">will be effective in </w:t>
      </w:r>
      <w:r w:rsidRPr="006B05A2">
        <w:rPr>
          <w:rFonts w:ascii="TH SarabunPSK" w:hAnsi="TH SarabunPSK" w:cs="TH SarabunPSK"/>
          <w:sz w:val="32"/>
          <w:szCs w:val="32"/>
          <w:cs/>
        </w:rPr>
        <w:t xml:space="preserve">2024  and </w:t>
      </w:r>
      <w:r w:rsidRPr="006B05A2">
        <w:rPr>
          <w:rFonts w:ascii="TH SarabunPSK" w:hAnsi="TH SarabunPSK" w:cs="TH SarabunPSK"/>
          <w:sz w:val="32"/>
          <w:szCs w:val="32"/>
        </w:rPr>
        <w:t xml:space="preserve">in 2025 </w:t>
      </w:r>
      <w:r w:rsidRPr="006B05A2">
        <w:rPr>
          <w:rFonts w:ascii="TH SarabunPSK" w:hAnsi="TH SarabunPSK" w:cs="TH SarabunPSK"/>
          <w:sz w:val="32"/>
          <w:szCs w:val="32"/>
          <w:cs/>
        </w:rPr>
        <w:t xml:space="preserve">because the project has a period of </w:t>
      </w:r>
      <w:r w:rsidRPr="006B05A2">
        <w:rPr>
          <w:rFonts w:ascii="TH SarabunPSK" w:hAnsi="TH SarabunPSK" w:cs="TH SarabunPSK"/>
          <w:sz w:val="32"/>
          <w:szCs w:val="32"/>
        </w:rPr>
        <w:t xml:space="preserve">6 </w:t>
      </w:r>
      <w:r w:rsidRPr="006B05A2">
        <w:rPr>
          <w:rFonts w:ascii="TH SarabunPSK" w:hAnsi="TH SarabunPSK" w:cs="TH SarabunPSK"/>
          <w:sz w:val="32"/>
          <w:szCs w:val="32"/>
          <w:cs/>
        </w:rPr>
        <w:t xml:space="preserve">or six months. The Deputy Minister of Finance said that the project has already had </w:t>
      </w:r>
      <w:r w:rsidRPr="006B05A2">
        <w:rPr>
          <w:rFonts w:ascii="TH SarabunPSK" w:hAnsi="TH SarabunPSK" w:cs="TH SarabunPSK"/>
          <w:sz w:val="32"/>
          <w:szCs w:val="32"/>
        </w:rPr>
        <w:t xml:space="preserve"> an impact  on the </w:t>
      </w:r>
      <w:r w:rsidRPr="006B05A2">
        <w:rPr>
          <w:rFonts w:ascii="TH SarabunPSK" w:hAnsi="TH SarabunPSK" w:cs="TH SarabunPSK"/>
          <w:sz w:val="32"/>
          <w:szCs w:val="32"/>
          <w:cs/>
        </w:rPr>
        <w:t xml:space="preserve">fourth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 </w:t>
      </w:r>
      <w:r w:rsidRPr="006B05A2">
        <w:rPr>
          <w:rFonts w:ascii="TH SarabunPSK" w:hAnsi="TH SarabunPSK" w:cs="TH SarabunPSK"/>
          <w:sz w:val="32"/>
          <w:szCs w:val="32"/>
        </w:rPr>
        <w:t xml:space="preserve">quarter of </w:t>
      </w:r>
      <w:r w:rsidRPr="006B05A2">
        <w:rPr>
          <w:rFonts w:ascii="TH SarabunPSK" w:hAnsi="TH SarabunPSK" w:cs="TH SarabunPSK"/>
          <w:sz w:val="32"/>
          <w:szCs w:val="32"/>
          <w:cs/>
        </w:rPr>
        <w:t xml:space="preserve"> 2025. As for this project, will the economy in </w:t>
      </w:r>
      <w:r w:rsidRPr="006B05A2">
        <w:rPr>
          <w:rFonts w:ascii="TH SarabunPSK" w:hAnsi="TH SarabunPSK" w:cs="TH SarabunPSK"/>
          <w:sz w:val="32"/>
          <w:szCs w:val="32"/>
        </w:rPr>
        <w:t xml:space="preserve">2024 </w:t>
      </w:r>
      <w:r w:rsidRPr="006B05A2">
        <w:rPr>
          <w:rFonts w:ascii="TH SarabunPSK" w:hAnsi="TH SarabunPSK" w:cs="TH SarabunPSK"/>
          <w:sz w:val="32"/>
          <w:szCs w:val="32"/>
          <w:cs/>
        </w:rPr>
        <w:t xml:space="preserve">with real estate stimulus measures, and in </w:t>
      </w:r>
      <w:r w:rsidRPr="006B05A2">
        <w:rPr>
          <w:rFonts w:ascii="TH SarabunPSK" w:hAnsi="TH SarabunPSK" w:cs="TH SarabunPSK"/>
          <w:sz w:val="32"/>
          <w:szCs w:val="32"/>
        </w:rPr>
        <w:t xml:space="preserve">2025, will the </w:t>
      </w:r>
      <w:r w:rsidRPr="006B05A2">
        <w:rPr>
          <w:rFonts w:ascii="TH SarabunPSK" w:hAnsi="TH SarabunPSK" w:cs="TH SarabunPSK"/>
          <w:sz w:val="32"/>
          <w:szCs w:val="32"/>
          <w:cs/>
        </w:rPr>
        <w:t xml:space="preserve">Digital Wallet </w:t>
      </w:r>
      <w:r w:rsidRPr="006B05A2">
        <w:rPr>
          <w:rFonts w:ascii="TH SarabunPSK" w:hAnsi="TH SarabunPSK" w:cs="TH SarabunPSK"/>
          <w:sz w:val="32"/>
          <w:szCs w:val="32"/>
        </w:rPr>
        <w:t xml:space="preserve">project </w:t>
      </w:r>
      <w:r w:rsidRPr="006B05A2">
        <w:rPr>
          <w:rFonts w:ascii="TH SarabunPSK" w:hAnsi="TH SarabunPSK" w:cs="TH SarabunPSK"/>
          <w:sz w:val="32"/>
          <w:szCs w:val="32"/>
          <w:cs/>
        </w:rPr>
        <w:t xml:space="preserve">help GPD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grow close to the government's </w:t>
      </w:r>
      <w:r w:rsidRPr="006B05A2">
        <w:rPr>
          <w:rFonts w:ascii="TH SarabunPSK" w:hAnsi="TH SarabunPSK" w:cs="TH SarabunPSK"/>
          <w:sz w:val="32"/>
          <w:szCs w:val="32"/>
        </w:rPr>
        <w:t xml:space="preserve">target of 5%. </w:t>
      </w:r>
      <w:r w:rsidRPr="006B05A2">
        <w:rPr>
          <w:rFonts w:ascii="TH SarabunPSK" w:hAnsi="TH SarabunPSK" w:cs="TH SarabunPSK"/>
          <w:sz w:val="32"/>
          <w:szCs w:val="32"/>
          <w:cs/>
        </w:rPr>
        <w:t xml:space="preserve"> The Deputy Minister said </w:t>
      </w:r>
      <w:r w:rsidRPr="006B05A2">
        <w:rPr>
          <w:rFonts w:ascii="TH SarabunPSK" w:hAnsi="TH SarabunPSK" w:cs="TH SarabunPSK"/>
          <w:sz w:val="32"/>
          <w:szCs w:val="32"/>
        </w:rPr>
        <w:t>"</w:t>
      </w:r>
      <w:r w:rsidRPr="006B05A2">
        <w:rPr>
          <w:rFonts w:ascii="TH SarabunPSK" w:hAnsi="TH SarabunPSK" w:cs="TH SarabunPSK"/>
          <w:sz w:val="32"/>
          <w:szCs w:val="32"/>
          <w:cs/>
        </w:rPr>
        <w:t>Absolutely</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and confirmed another thing, whether it is economic stimulus measures through real estate or </w:t>
      </w:r>
      <w:r w:rsidRPr="006B05A2">
        <w:rPr>
          <w:rFonts w:ascii="TH SarabunPSK" w:hAnsi="TH SarabunPSK" w:cs="TH SarabunPSK"/>
          <w:sz w:val="32"/>
          <w:szCs w:val="32"/>
        </w:rPr>
        <w:t xml:space="preserve">the 10,000 </w:t>
      </w:r>
      <w:r w:rsidRPr="006B05A2">
        <w:rPr>
          <w:rFonts w:ascii="TH SarabunPSK" w:hAnsi="TH SarabunPSK" w:cs="TH SarabunPSK"/>
          <w:sz w:val="32"/>
          <w:szCs w:val="32"/>
          <w:cs/>
        </w:rPr>
        <w:t xml:space="preserve">baht  top-up project through </w:t>
      </w:r>
      <w:r w:rsidRPr="006B05A2">
        <w:rPr>
          <w:rFonts w:ascii="TH SarabunPSK" w:hAnsi="TH SarabunPSK" w:cs="TH SarabunPSK"/>
          <w:sz w:val="32"/>
          <w:szCs w:val="32"/>
        </w:rPr>
        <w:t xml:space="preserve">digital wallets, </w:t>
      </w:r>
      <w:r w:rsidRPr="006B05A2">
        <w:rPr>
          <w:rFonts w:ascii="TH SarabunPSK" w:hAnsi="TH SarabunPSK" w:cs="TH SarabunPSK"/>
          <w:sz w:val="32"/>
          <w:szCs w:val="32"/>
          <w:cs/>
        </w:rPr>
        <w:t xml:space="preserve">which are just </w:t>
      </w:r>
      <w:r w:rsidRPr="006B05A2">
        <w:rPr>
          <w:rFonts w:ascii="TH SarabunPSK" w:hAnsi="TH SarabunPSK" w:cs="TH SarabunPSK"/>
          <w:sz w:val="32"/>
          <w:szCs w:val="32"/>
        </w:rPr>
        <w:t xml:space="preserve">two </w:t>
      </w:r>
      <w:r w:rsidRPr="006B05A2">
        <w:rPr>
          <w:rFonts w:ascii="TH SarabunPSK" w:hAnsi="TH SarabunPSK" w:cs="TH SarabunPSK"/>
          <w:sz w:val="32"/>
          <w:szCs w:val="32"/>
          <w:cs/>
        </w:rPr>
        <w:t xml:space="preserve">of the many economic stimulus projects that the government will issue. Create spending to stimulate the circular economy. The part that needs to be expanded on the issue of small shops. </w:t>
      </w:r>
      <w:r w:rsidRPr="006B05A2">
        <w:rPr>
          <w:rFonts w:ascii="TH SarabunPSK" w:hAnsi="TH SarabunPSK" w:cs="TH SarabunPSK"/>
          <w:sz w:val="32"/>
          <w:szCs w:val="32"/>
          <w:cs/>
        </w:rPr>
        <w:lastRenderedPageBreak/>
        <w:t xml:space="preserve">Is </w:t>
      </w:r>
      <w:r w:rsidRPr="006B05A2">
        <w:rPr>
          <w:rFonts w:ascii="TH SarabunPSK" w:hAnsi="TH SarabunPSK" w:cs="TH SarabunPSK"/>
          <w:sz w:val="32"/>
          <w:szCs w:val="32"/>
        </w:rPr>
        <w:t xml:space="preserve">the 7-Eleven </w:t>
      </w:r>
      <w:r w:rsidRPr="006B05A2">
        <w:rPr>
          <w:rFonts w:ascii="TH SarabunPSK" w:hAnsi="TH SarabunPSK" w:cs="TH SarabunPSK"/>
          <w:sz w:val="32"/>
          <w:szCs w:val="32"/>
          <w:cs/>
        </w:rPr>
        <w:t xml:space="preserve">case with </w:t>
      </w:r>
      <w:r w:rsidRPr="006B05A2">
        <w:rPr>
          <w:rFonts w:ascii="TH SarabunPSK" w:hAnsi="TH SarabunPSK" w:cs="TH SarabunPSK"/>
          <w:sz w:val="32"/>
          <w:szCs w:val="32"/>
        </w:rPr>
        <w:t xml:space="preserve">Makro </w:t>
      </w:r>
      <w:r w:rsidRPr="006B05A2">
        <w:rPr>
          <w:rFonts w:ascii="TH SarabunPSK" w:hAnsi="TH SarabunPSK" w:cs="TH SarabunPSK"/>
          <w:sz w:val="32"/>
          <w:szCs w:val="32"/>
          <w:cs/>
        </w:rPr>
        <w:t xml:space="preserve">considered a small store? The Deputy Minister of Finance said:  This detail finally needs another round of </w:t>
      </w:r>
      <w:r w:rsidRPr="006B05A2">
        <w:rPr>
          <w:rFonts w:ascii="TH SarabunPSK" w:hAnsi="TH SarabunPSK" w:cs="TH SarabunPSK"/>
          <w:sz w:val="32"/>
          <w:szCs w:val="32"/>
        </w:rPr>
        <w:t>finalization</w:t>
      </w:r>
      <w:r w:rsidRPr="006B05A2">
        <w:rPr>
          <w:rFonts w:ascii="TH SarabunPSK" w:hAnsi="TH SarabunPSK" w:cs="TH SarabunPSK"/>
          <w:sz w:val="32"/>
          <w:szCs w:val="32"/>
          <w:cs/>
        </w:rPr>
        <w:t xml:space="preserve">. But initially, convenience stores were small stores. </w:t>
      </w:r>
      <w:r w:rsidRPr="006B05A2">
        <w:rPr>
          <w:rFonts w:ascii="TH SarabunPSK" w:hAnsi="TH SarabunPSK" w:cs="TH SarabunPSK"/>
          <w:sz w:val="32"/>
          <w:szCs w:val="32"/>
        </w:rPr>
        <w:t xml:space="preserve">Makro </w:t>
      </w:r>
      <w:r w:rsidRPr="006B05A2">
        <w:rPr>
          <w:rFonts w:ascii="TH SarabunPSK" w:hAnsi="TH SarabunPSK" w:cs="TH SarabunPSK"/>
          <w:sz w:val="32"/>
          <w:szCs w:val="32"/>
          <w:cs/>
        </w:rPr>
        <w:t xml:space="preserve">and Shopping Mall The Secretary to the Minister of Finance added that the reason for choosing small shops to be distributed in the area is that the Secretary of the Ministry of Finance is not included. They are distributed in the community and want to rotate in the economy as much as possible. As for the stores that cannot be used in the first round, shopping malls are not included. This includes all types of retail stores and convenience stores, both </w:t>
      </w:r>
      <w:r w:rsidRPr="006B05A2">
        <w:rPr>
          <w:rFonts w:ascii="TH SarabunPSK" w:hAnsi="TH SarabunPSK" w:cs="TH SarabunPSK"/>
          <w:sz w:val="32"/>
          <w:szCs w:val="32"/>
        </w:rPr>
        <w:t xml:space="preserve">stand alone </w:t>
      </w:r>
      <w:r w:rsidRPr="006B05A2">
        <w:rPr>
          <w:rFonts w:ascii="TH SarabunPSK" w:hAnsi="TH SarabunPSK" w:cs="TH SarabunPSK"/>
          <w:sz w:val="32"/>
          <w:szCs w:val="32"/>
          <w:cs/>
        </w:rPr>
        <w:t>and those located in gas stations. The exception is large wholesale malls. Large retail malls, supermarkets, and shopping malls, etc.</w:t>
      </w:r>
    </w:p>
    <w:p w:rsidR="00260BB4" w:rsidRDefault="006B05A2" w:rsidP="00260BB4">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In the case of Section </w:t>
      </w:r>
      <w:r w:rsidRPr="006B05A2">
        <w:rPr>
          <w:rFonts w:ascii="TH SarabunPSK" w:hAnsi="TH SarabunPSK" w:cs="TH SarabunPSK"/>
          <w:sz w:val="32"/>
          <w:szCs w:val="32"/>
        </w:rPr>
        <w:t xml:space="preserve">28  of </w:t>
      </w:r>
      <w:r w:rsidRPr="006B05A2">
        <w:rPr>
          <w:rFonts w:ascii="TH SarabunPSK" w:hAnsi="TH SarabunPSK" w:cs="TH SarabunPSK"/>
          <w:sz w:val="32"/>
          <w:szCs w:val="32"/>
          <w:cs/>
        </w:rPr>
        <w:t xml:space="preserve">the State Fiscal Discipline Act.  The original framework </w:t>
      </w:r>
      <w:r w:rsidRPr="006B05A2">
        <w:rPr>
          <w:rFonts w:ascii="TH SarabunPSK" w:hAnsi="TH SarabunPSK" w:cs="TH SarabunPSK"/>
          <w:sz w:val="32"/>
          <w:szCs w:val="32"/>
        </w:rPr>
        <w:t xml:space="preserve">32  and </w:t>
      </w:r>
      <w:r w:rsidRPr="006B05A2">
        <w:rPr>
          <w:rFonts w:ascii="TH SarabunPSK" w:hAnsi="TH SarabunPSK" w:cs="TH SarabunPSK"/>
          <w:sz w:val="32"/>
          <w:szCs w:val="32"/>
          <w:cs/>
        </w:rPr>
        <w:t xml:space="preserve">31.79  has </w:t>
      </w:r>
      <w:r w:rsidRPr="006B05A2">
        <w:rPr>
          <w:rFonts w:ascii="TH SarabunPSK" w:hAnsi="TH SarabunPSK" w:cs="TH SarabunPSK"/>
          <w:sz w:val="32"/>
          <w:szCs w:val="32"/>
        </w:rPr>
        <w:t>been used</w:t>
      </w:r>
      <w:r w:rsidRPr="006B05A2">
        <w:rPr>
          <w:rFonts w:ascii="TH SarabunPSK" w:hAnsi="TH SarabunPSK" w:cs="TH SarabunPSK"/>
          <w:sz w:val="32"/>
          <w:szCs w:val="32"/>
          <w:cs/>
        </w:rPr>
        <w:t xml:space="preserve">, has the Fiscal Discipline Committee expanded the framework in the last round? The Secretary to the Minister of Finance said that Section </w:t>
      </w:r>
      <w:r w:rsidRPr="006B05A2">
        <w:rPr>
          <w:rFonts w:ascii="TH SarabunPSK" w:hAnsi="TH SarabunPSK" w:cs="TH SarabunPSK"/>
          <w:sz w:val="32"/>
          <w:szCs w:val="32"/>
        </w:rPr>
        <w:t xml:space="preserve">28 </w:t>
      </w:r>
      <w:r w:rsidRPr="006B05A2">
        <w:rPr>
          <w:rFonts w:ascii="TH SarabunPSK" w:hAnsi="TH SarabunPSK" w:cs="TH SarabunPSK"/>
          <w:sz w:val="32"/>
          <w:szCs w:val="32"/>
          <w:cs/>
        </w:rPr>
        <w:t xml:space="preserve"> of the State Fiscal Discipline Act does not expand the framework and will not be expanded. As for  the </w:t>
      </w:r>
      <w:r w:rsidRPr="006B05A2">
        <w:rPr>
          <w:rFonts w:ascii="TH SarabunPSK" w:hAnsi="TH SarabunPSK" w:cs="TH SarabunPSK"/>
          <w:sz w:val="32"/>
          <w:szCs w:val="32"/>
        </w:rPr>
        <w:t xml:space="preserve">2024 </w:t>
      </w:r>
      <w:r w:rsidRPr="006B05A2">
        <w:rPr>
          <w:rFonts w:ascii="TH SarabunPSK" w:hAnsi="TH SarabunPSK" w:cs="TH SarabunPSK"/>
          <w:sz w:val="32"/>
          <w:szCs w:val="32"/>
          <w:cs/>
        </w:rPr>
        <w:t xml:space="preserve"> budget, if it comes into effect, the framework here will be wider, and the 2025 budget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will be enforced in October. The frame here will be even wider. Therefore, after the evaluation of the use of the project. After the Bank's money has been used in this part. Article </w:t>
      </w:r>
      <w:r w:rsidRPr="006B05A2">
        <w:rPr>
          <w:rFonts w:ascii="TH SarabunPSK" w:hAnsi="TH SarabunPSK" w:cs="TH SarabunPSK"/>
          <w:sz w:val="32"/>
          <w:szCs w:val="32"/>
        </w:rPr>
        <w:t xml:space="preserve">28 </w:t>
      </w:r>
      <w:r w:rsidRPr="006B05A2">
        <w:rPr>
          <w:rFonts w:ascii="TH SarabunPSK" w:hAnsi="TH SarabunPSK" w:cs="TH SarabunPSK"/>
          <w:sz w:val="32"/>
          <w:szCs w:val="32"/>
          <w:cs/>
        </w:rPr>
        <w:t xml:space="preserve"> may fall below </w:t>
      </w:r>
      <w:r w:rsidRPr="006B05A2">
        <w:rPr>
          <w:rFonts w:ascii="TH SarabunPSK" w:hAnsi="TH SarabunPSK" w:cs="TH SarabunPSK"/>
          <w:sz w:val="32"/>
          <w:szCs w:val="32"/>
        </w:rPr>
        <w:t xml:space="preserve">30 </w:t>
      </w:r>
      <w:r w:rsidRPr="006B05A2">
        <w:rPr>
          <w:rFonts w:ascii="TH SarabunPSK" w:hAnsi="TH SarabunPSK" w:cs="TH SarabunPSK"/>
          <w:sz w:val="32"/>
          <w:szCs w:val="32"/>
          <w:cs/>
        </w:rPr>
        <w:t xml:space="preserve">percent. Therefore, there is no need to worry about fiscal discipline according to Article </w:t>
      </w:r>
      <w:r w:rsidRPr="006B05A2">
        <w:rPr>
          <w:rFonts w:ascii="TH SarabunPSK" w:hAnsi="TH SarabunPSK" w:cs="TH SarabunPSK"/>
          <w:sz w:val="32"/>
          <w:szCs w:val="32"/>
        </w:rPr>
        <w:t>28.</w:t>
      </w:r>
    </w:p>
    <w:p w:rsidR="006B05A2" w:rsidRDefault="006B05A2" w:rsidP="00260BB4">
      <w:pPr>
        <w:ind w:firstLine="851"/>
        <w:jc w:val="thaiDistribute"/>
        <w:rPr>
          <w:rFonts w:ascii="TH SarabunPSK" w:hAnsi="TH SarabunPSK" w:cs="TH SarabunPSK"/>
          <w:sz w:val="32"/>
          <w:szCs w:val="32"/>
        </w:rPr>
      </w:pPr>
      <w:r w:rsidRPr="006B05A2">
        <w:rPr>
          <w:rFonts w:ascii="TH SarabunPSK" w:hAnsi="TH SarabunPSK" w:cs="TH SarabunPSK"/>
          <w:sz w:val="32"/>
          <w:szCs w:val="32"/>
          <w:cs/>
        </w:rPr>
        <w:t xml:space="preserve">To the question here, Bank of Thailand Reserve the money to pay first, and distribute it to farmers. However, is there a time limit for the repayment of the debt? The Permanent Secretary of the Ministry of Finance said that this part is a budget process, which each year must look at the reasons for the need and the income received, which we have already set up to reuse the state's ad hoc financial institutions from time to time. In the case of the question, please go into detail </w:t>
      </w:r>
      <w:r w:rsidRPr="006B05A2">
        <w:rPr>
          <w:rFonts w:ascii="TH SarabunPSK" w:hAnsi="TH SarabunPSK" w:cs="TH SarabunPSK"/>
          <w:sz w:val="32"/>
          <w:szCs w:val="32"/>
        </w:rPr>
        <w:t>in Part 3</w:t>
      </w:r>
      <w:r w:rsidRPr="006B05A2">
        <w:rPr>
          <w:rFonts w:ascii="TH SarabunPSK" w:hAnsi="TH SarabunPSK" w:cs="TH SarabunPSK"/>
          <w:sz w:val="32"/>
          <w:szCs w:val="32"/>
          <w:cs/>
        </w:rPr>
        <w:t xml:space="preserve">, the use of the 2024 </w:t>
      </w:r>
      <w:r w:rsidRPr="006B05A2">
        <w:rPr>
          <w:rFonts w:ascii="TH SarabunPSK" w:hAnsi="TH SarabunPSK" w:cs="TH SarabunPSK"/>
          <w:sz w:val="32"/>
          <w:szCs w:val="32"/>
        </w:rPr>
        <w:t xml:space="preserve"> </w:t>
      </w:r>
      <w:r w:rsidRPr="006B05A2">
        <w:rPr>
          <w:rFonts w:ascii="TH SarabunPSK" w:hAnsi="TH SarabunPSK" w:cs="TH SarabunPSK"/>
          <w:sz w:val="32"/>
          <w:szCs w:val="32"/>
          <w:cs/>
        </w:rPr>
        <w:t xml:space="preserve">budget </w:t>
      </w:r>
      <w:r w:rsidRPr="006B05A2">
        <w:rPr>
          <w:rFonts w:ascii="TH SarabunPSK" w:hAnsi="TH SarabunPSK" w:cs="TH SarabunPSK"/>
          <w:sz w:val="32"/>
          <w:szCs w:val="32"/>
        </w:rPr>
        <w:t xml:space="preserve"> of 150,000 </w:t>
      </w:r>
      <w:r w:rsidRPr="006B05A2">
        <w:rPr>
          <w:rFonts w:ascii="TH SarabunPSK" w:hAnsi="TH SarabunPSK" w:cs="TH SarabunPSK"/>
          <w:sz w:val="32"/>
          <w:szCs w:val="32"/>
          <w:cs/>
        </w:rPr>
        <w:t xml:space="preserve">million baht. What are the details and content in Part </w:t>
      </w:r>
      <w:r w:rsidRPr="006B05A2">
        <w:rPr>
          <w:rFonts w:ascii="TH SarabunPSK" w:hAnsi="TH SarabunPSK" w:cs="TH SarabunPSK"/>
          <w:sz w:val="32"/>
          <w:szCs w:val="32"/>
        </w:rPr>
        <w:t>3</w:t>
      </w:r>
      <w:r w:rsidRPr="006B05A2">
        <w:rPr>
          <w:rFonts w:ascii="TH SarabunPSK" w:hAnsi="TH SarabunPSK" w:cs="TH SarabunPSK"/>
          <w:sz w:val="32"/>
          <w:szCs w:val="32"/>
          <w:cs/>
        </w:rPr>
        <w:t xml:space="preserve">? The Permanent Secretary of the Ministry of Finance said that the amount here is </w:t>
      </w:r>
      <w:r w:rsidRPr="006B05A2">
        <w:rPr>
          <w:rFonts w:ascii="TH SarabunPSK" w:hAnsi="TH SarabunPSK" w:cs="TH SarabunPSK"/>
          <w:sz w:val="32"/>
          <w:szCs w:val="32"/>
        </w:rPr>
        <w:t xml:space="preserve">175 billion </w:t>
      </w:r>
      <w:r w:rsidRPr="006B05A2">
        <w:rPr>
          <w:rFonts w:ascii="TH SarabunPSK" w:hAnsi="TH SarabunPSK" w:cs="TH SarabunPSK"/>
          <w:sz w:val="32"/>
          <w:szCs w:val="32"/>
          <w:cs/>
        </w:rPr>
        <w:t xml:space="preserve">baht, but  the </w:t>
      </w:r>
      <w:r w:rsidRPr="006B05A2">
        <w:rPr>
          <w:rFonts w:ascii="TH SarabunPSK" w:hAnsi="TH SarabunPSK" w:cs="TH SarabunPSK"/>
          <w:sz w:val="32"/>
          <w:szCs w:val="32"/>
        </w:rPr>
        <w:t xml:space="preserve">2024  budget </w:t>
      </w:r>
      <w:r w:rsidRPr="006B05A2">
        <w:rPr>
          <w:rFonts w:ascii="TH SarabunPSK" w:hAnsi="TH SarabunPSK" w:cs="TH SarabunPSK"/>
          <w:sz w:val="32"/>
          <w:szCs w:val="32"/>
          <w:cs/>
        </w:rPr>
        <w:t xml:space="preserve">has just been released. Therefore, the government has time to manage this part of the money, which is believed to be manageable, but the government must also be given time. In the case of the question of the Prime Minister's latest press conference, the </w:t>
      </w:r>
      <w:r w:rsidRPr="006B05A2">
        <w:rPr>
          <w:rFonts w:ascii="TH SarabunPSK" w:hAnsi="TH SarabunPSK" w:cs="TH SarabunPSK"/>
          <w:sz w:val="32"/>
          <w:szCs w:val="32"/>
        </w:rPr>
        <w:t xml:space="preserve">100,000 </w:t>
      </w:r>
      <w:r w:rsidRPr="006B05A2">
        <w:rPr>
          <w:rFonts w:ascii="TH SarabunPSK" w:hAnsi="TH SarabunPSK" w:cs="TH SarabunPSK"/>
          <w:sz w:val="32"/>
          <w:szCs w:val="32"/>
          <w:cs/>
        </w:rPr>
        <w:t xml:space="preserve"> million baht capacity building fund will be set up. Is it still the same, and where will the budget money be put in?  The Deputy Minister of Finance said that </w:t>
      </w:r>
      <w:r w:rsidRPr="006B05A2">
        <w:rPr>
          <w:rFonts w:ascii="TH SarabunPSK" w:hAnsi="TH SarabunPSK" w:cs="TH SarabunPSK"/>
          <w:sz w:val="32"/>
          <w:szCs w:val="32"/>
        </w:rPr>
        <w:t xml:space="preserve"> the 2024 </w:t>
      </w:r>
      <w:r w:rsidRPr="006B05A2">
        <w:rPr>
          <w:rFonts w:ascii="TH SarabunPSK" w:hAnsi="TH SarabunPSK" w:cs="TH SarabunPSK"/>
          <w:sz w:val="32"/>
          <w:szCs w:val="32"/>
          <w:cs/>
        </w:rPr>
        <w:t xml:space="preserve"> budget has already been added to the Competitiveness Enhancement Fund, which in the following years during </w:t>
      </w:r>
      <w:r w:rsidRPr="006B05A2">
        <w:rPr>
          <w:rFonts w:ascii="TH SarabunPSK" w:hAnsi="TH SarabunPSK" w:cs="TH SarabunPSK"/>
          <w:sz w:val="32"/>
          <w:szCs w:val="32"/>
        </w:rPr>
        <w:t xml:space="preserve"> the 3-4 </w:t>
      </w:r>
      <w:r w:rsidRPr="006B05A2">
        <w:rPr>
          <w:rFonts w:ascii="TH SarabunPSK" w:hAnsi="TH SarabunPSK" w:cs="TH SarabunPSK"/>
          <w:sz w:val="32"/>
          <w:szCs w:val="32"/>
          <w:cs/>
        </w:rPr>
        <w:t xml:space="preserve">years that the government will be involved in the </w:t>
      </w:r>
      <w:r w:rsidRPr="006B05A2">
        <w:rPr>
          <w:rFonts w:ascii="TH SarabunPSK" w:hAnsi="TH SarabunPSK" w:cs="TH SarabunPSK"/>
          <w:sz w:val="32"/>
          <w:szCs w:val="32"/>
          <w:cs/>
        </w:rPr>
        <w:lastRenderedPageBreak/>
        <w:t xml:space="preserve">Capacity Enhancement Fund, the Capacity Enhancement Fund will be added to the Fund because the Capacity Building Fund is the key to economic restructuring as well as the country's competitiveness.  In order to support the changing economy. </w:t>
      </w:r>
      <w:r w:rsidRPr="006B05A2">
        <w:rPr>
          <w:rFonts w:ascii="TH SarabunPSK" w:hAnsi="TH SarabunPSK" w:cs="TH SarabunPSK"/>
          <w:sz w:val="32"/>
          <w:szCs w:val="32"/>
        </w:rPr>
        <w:t xml:space="preserve"> This includes electric vehicles, EVs</w:t>
      </w:r>
      <w:r w:rsidRPr="006B05A2">
        <w:rPr>
          <w:rFonts w:ascii="TH SarabunPSK" w:hAnsi="TH SarabunPSK" w:cs="TH SarabunPSK"/>
          <w:sz w:val="32"/>
          <w:szCs w:val="32"/>
          <w:cs/>
        </w:rPr>
        <w:t xml:space="preserve">, or </w:t>
      </w:r>
      <w:r w:rsidRPr="006B05A2">
        <w:rPr>
          <w:rFonts w:ascii="TH SarabunPSK" w:hAnsi="TH SarabunPSK" w:cs="TH SarabunPSK"/>
          <w:sz w:val="32"/>
          <w:szCs w:val="32"/>
        </w:rPr>
        <w:t xml:space="preserve">semiconductors, </w:t>
      </w:r>
      <w:r w:rsidRPr="006B05A2">
        <w:rPr>
          <w:rFonts w:ascii="TH SarabunPSK" w:hAnsi="TH SarabunPSK" w:cs="TH SarabunPSK"/>
          <w:sz w:val="32"/>
          <w:szCs w:val="32"/>
          <w:cs/>
        </w:rPr>
        <w:t xml:space="preserve">which have already been implemented in </w:t>
      </w:r>
      <w:r w:rsidRPr="006B05A2">
        <w:rPr>
          <w:rFonts w:ascii="TH SarabunPSK" w:hAnsi="TH SarabunPSK" w:cs="TH SarabunPSK"/>
          <w:sz w:val="32"/>
          <w:szCs w:val="32"/>
        </w:rPr>
        <w:t xml:space="preserve">2024 </w:t>
      </w:r>
      <w:r w:rsidRPr="006B05A2">
        <w:rPr>
          <w:rFonts w:ascii="TH SarabunPSK" w:hAnsi="TH SarabunPSK" w:cs="TH SarabunPSK"/>
          <w:sz w:val="32"/>
          <w:szCs w:val="32"/>
          <w:cs/>
        </w:rPr>
        <w:t>and will be gradually added to other funds in the following years. In the end, the Prime Minister affirmed that it does not undermine the country's competitiveness. This part of the money is still in the system.</w:t>
      </w:r>
    </w:p>
    <w:p w:rsidR="00260BB4" w:rsidRPr="006B05A2" w:rsidRDefault="00260BB4" w:rsidP="00260BB4">
      <w:pPr>
        <w:ind w:firstLine="851"/>
        <w:jc w:val="thaiDistribute"/>
        <w:rPr>
          <w:rFonts w:ascii="TH SarabunPSK" w:hAnsi="TH SarabunPSK" w:cs="TH SarabunPSK"/>
          <w:sz w:val="32"/>
          <w:szCs w:val="32"/>
          <w:cs/>
        </w:rPr>
      </w:pPr>
      <w:r>
        <w:rPr>
          <w:rFonts w:ascii="TH SarabunPSK" w:hAnsi="TH SarabunPSK" w:cs="TH SarabunPSK" w:hint="cs"/>
          <w:sz w:val="32"/>
          <w:szCs w:val="32"/>
          <w:cs/>
        </w:rPr>
        <w:t>From this case study: How do you think the policy of distributing 10,000 baht of digital money to each citizen will be able to stimulate the economy and be a monetary policy that is suitable for the financial situation in 2024?</w:t>
      </w:r>
    </w:p>
    <w:sectPr w:rsidR="00260BB4" w:rsidRPr="006B05A2" w:rsidSect="00136CB9">
      <w:headerReference w:type="even" r:id="rId8"/>
      <w:headerReference w:type="default" r:id="rId9"/>
      <w:pgSz w:w="11906" w:h="16838"/>
      <w:pgMar w:top="2160" w:right="1440" w:bottom="1440" w:left="2160" w:header="720" w:footer="720" w:gutter="0"/>
      <w:pgNumType w:start="1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930" w:rsidRDefault="00CD7930">
      <w:r>
        <w:separator/>
      </w:r>
    </w:p>
  </w:endnote>
  <w:endnote w:type="continuationSeparator" w:id="0">
    <w:p w:rsidR="00CD7930" w:rsidRDefault="00CD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930" w:rsidRDefault="00CD7930">
      <w:r>
        <w:separator/>
      </w:r>
    </w:p>
  </w:footnote>
  <w:footnote w:type="continuationSeparator" w:id="0">
    <w:p w:rsidR="00CD7930" w:rsidRDefault="00CD7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9E" w:rsidRDefault="000F2A9E" w:rsidP="00FF40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A9E" w:rsidRDefault="000F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9E" w:rsidRPr="000B7819" w:rsidRDefault="000F2A9E" w:rsidP="00FF4067">
    <w:pPr>
      <w:pStyle w:val="Header"/>
      <w:framePr w:wrap="around" w:vAnchor="text" w:hAnchor="margin" w:xAlign="center" w:y="1"/>
      <w:rPr>
        <w:rStyle w:val="PageNumber"/>
        <w:rFonts w:ascii="TH SarabunPSK" w:hAnsi="TH SarabunPSK" w:cs="TH SarabunPSK"/>
        <w:sz w:val="28"/>
      </w:rPr>
    </w:pPr>
    <w:r w:rsidRPr="000B7819">
      <w:rPr>
        <w:rStyle w:val="PageNumber"/>
        <w:rFonts w:ascii="TH SarabunPSK" w:hAnsi="TH SarabunPSK" w:cs="TH SarabunPSK"/>
        <w:sz w:val="28"/>
      </w:rPr>
      <w:fldChar w:fldCharType="begin"/>
    </w:r>
    <w:r w:rsidRPr="000B7819">
      <w:rPr>
        <w:rStyle w:val="PageNumber"/>
        <w:rFonts w:ascii="TH SarabunPSK" w:hAnsi="TH SarabunPSK" w:cs="TH SarabunPSK"/>
        <w:sz w:val="28"/>
      </w:rPr>
      <w:instrText xml:space="preserve">PAGE  </w:instrText>
    </w:r>
    <w:r w:rsidRPr="000B7819">
      <w:rPr>
        <w:rStyle w:val="PageNumber"/>
        <w:rFonts w:ascii="TH SarabunPSK" w:hAnsi="TH SarabunPSK" w:cs="TH SarabunPSK"/>
        <w:sz w:val="28"/>
      </w:rPr>
      <w:fldChar w:fldCharType="separate"/>
    </w:r>
    <w:r w:rsidR="00D24EAA">
      <w:rPr>
        <w:rStyle w:val="PageNumber"/>
        <w:rFonts w:ascii="TH SarabunPSK" w:hAnsi="TH SarabunPSK" w:cs="TH SarabunPSK"/>
        <w:noProof/>
        <w:sz w:val="28"/>
      </w:rPr>
      <w:t>208</w:t>
    </w:r>
    <w:r w:rsidRPr="000B7819">
      <w:rPr>
        <w:rStyle w:val="PageNumber"/>
        <w:rFonts w:ascii="TH SarabunPSK" w:hAnsi="TH SarabunPSK" w:cs="TH SarabunPSK"/>
        <w:sz w:val="28"/>
      </w:rPr>
      <w:fldChar w:fldCharType="end"/>
    </w:r>
  </w:p>
  <w:p w:rsidR="000F2A9E" w:rsidRDefault="000F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54DFE"/>
    <w:multiLevelType w:val="hybridMultilevel"/>
    <w:tmpl w:val="3D6A5A10"/>
    <w:lvl w:ilvl="0" w:tplc="A22621BA">
      <w:start w:val="1"/>
      <w:numFmt w:val="decimal"/>
      <w:lvlText w:val="%1."/>
      <w:lvlJc w:val="left"/>
      <w:pPr>
        <w:tabs>
          <w:tab w:val="num" w:pos="2520"/>
        </w:tabs>
        <w:ind w:left="2520" w:hanging="13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E"/>
    <w:rsid w:val="00007FBF"/>
    <w:rsid w:val="000128E2"/>
    <w:rsid w:val="00013172"/>
    <w:rsid w:val="00013CD8"/>
    <w:rsid w:val="000233F8"/>
    <w:rsid w:val="00037BE4"/>
    <w:rsid w:val="0004389E"/>
    <w:rsid w:val="0005587D"/>
    <w:rsid w:val="00055AF7"/>
    <w:rsid w:val="00062132"/>
    <w:rsid w:val="00065E92"/>
    <w:rsid w:val="0006693B"/>
    <w:rsid w:val="0007081C"/>
    <w:rsid w:val="00072368"/>
    <w:rsid w:val="00072C4A"/>
    <w:rsid w:val="00083720"/>
    <w:rsid w:val="00087473"/>
    <w:rsid w:val="00091E81"/>
    <w:rsid w:val="00092BF0"/>
    <w:rsid w:val="000971B2"/>
    <w:rsid w:val="00097EF8"/>
    <w:rsid w:val="000A77E0"/>
    <w:rsid w:val="000B45EB"/>
    <w:rsid w:val="000B4988"/>
    <w:rsid w:val="000B7819"/>
    <w:rsid w:val="000C07CC"/>
    <w:rsid w:val="000C19E2"/>
    <w:rsid w:val="000C24DA"/>
    <w:rsid w:val="000C37B9"/>
    <w:rsid w:val="000D0B07"/>
    <w:rsid w:val="000E25E8"/>
    <w:rsid w:val="000F2A9E"/>
    <w:rsid w:val="000F3E72"/>
    <w:rsid w:val="000F5D8F"/>
    <w:rsid w:val="00100455"/>
    <w:rsid w:val="00107E0F"/>
    <w:rsid w:val="00121695"/>
    <w:rsid w:val="0012420C"/>
    <w:rsid w:val="001303F6"/>
    <w:rsid w:val="00136CB9"/>
    <w:rsid w:val="00136DD1"/>
    <w:rsid w:val="001401E5"/>
    <w:rsid w:val="001411B1"/>
    <w:rsid w:val="0014231C"/>
    <w:rsid w:val="00142337"/>
    <w:rsid w:val="00145479"/>
    <w:rsid w:val="001524DA"/>
    <w:rsid w:val="00166013"/>
    <w:rsid w:val="00167CC0"/>
    <w:rsid w:val="00170B66"/>
    <w:rsid w:val="001710B5"/>
    <w:rsid w:val="00173951"/>
    <w:rsid w:val="0019554A"/>
    <w:rsid w:val="001A7A5F"/>
    <w:rsid w:val="001B0106"/>
    <w:rsid w:val="001B2071"/>
    <w:rsid w:val="001C07AE"/>
    <w:rsid w:val="001C6111"/>
    <w:rsid w:val="001D3E64"/>
    <w:rsid w:val="002018CB"/>
    <w:rsid w:val="00201A35"/>
    <w:rsid w:val="0020742E"/>
    <w:rsid w:val="0022075B"/>
    <w:rsid w:val="00222196"/>
    <w:rsid w:val="002274D5"/>
    <w:rsid w:val="00233A4C"/>
    <w:rsid w:val="00235FBC"/>
    <w:rsid w:val="002366C0"/>
    <w:rsid w:val="00256E70"/>
    <w:rsid w:val="00260BB4"/>
    <w:rsid w:val="002625E4"/>
    <w:rsid w:val="00276F45"/>
    <w:rsid w:val="002850C7"/>
    <w:rsid w:val="00285B2D"/>
    <w:rsid w:val="002B485E"/>
    <w:rsid w:val="002B584F"/>
    <w:rsid w:val="002B6369"/>
    <w:rsid w:val="002B6E97"/>
    <w:rsid w:val="002C0C43"/>
    <w:rsid w:val="002C2321"/>
    <w:rsid w:val="002D7616"/>
    <w:rsid w:val="002E184F"/>
    <w:rsid w:val="002E548D"/>
    <w:rsid w:val="00302110"/>
    <w:rsid w:val="003048FD"/>
    <w:rsid w:val="003068BB"/>
    <w:rsid w:val="00311729"/>
    <w:rsid w:val="00320966"/>
    <w:rsid w:val="00334899"/>
    <w:rsid w:val="00336EA5"/>
    <w:rsid w:val="00341BB8"/>
    <w:rsid w:val="00343627"/>
    <w:rsid w:val="0034705F"/>
    <w:rsid w:val="00347479"/>
    <w:rsid w:val="0035010A"/>
    <w:rsid w:val="0036052F"/>
    <w:rsid w:val="003616E8"/>
    <w:rsid w:val="003622A0"/>
    <w:rsid w:val="003715BE"/>
    <w:rsid w:val="00371E4C"/>
    <w:rsid w:val="00374FC6"/>
    <w:rsid w:val="0037673D"/>
    <w:rsid w:val="00387075"/>
    <w:rsid w:val="00391C40"/>
    <w:rsid w:val="003971EA"/>
    <w:rsid w:val="003B2C23"/>
    <w:rsid w:val="003D017A"/>
    <w:rsid w:val="003D2CBB"/>
    <w:rsid w:val="003D5FAB"/>
    <w:rsid w:val="003D7919"/>
    <w:rsid w:val="003E7FBB"/>
    <w:rsid w:val="003F5F7E"/>
    <w:rsid w:val="003F72E9"/>
    <w:rsid w:val="00401302"/>
    <w:rsid w:val="00405D02"/>
    <w:rsid w:val="0040734F"/>
    <w:rsid w:val="00410D26"/>
    <w:rsid w:val="00414308"/>
    <w:rsid w:val="00414444"/>
    <w:rsid w:val="00416077"/>
    <w:rsid w:val="00423499"/>
    <w:rsid w:val="00426C0B"/>
    <w:rsid w:val="00430C44"/>
    <w:rsid w:val="00440DC5"/>
    <w:rsid w:val="004439C4"/>
    <w:rsid w:val="004617B6"/>
    <w:rsid w:val="004632D3"/>
    <w:rsid w:val="0046445D"/>
    <w:rsid w:val="004673AB"/>
    <w:rsid w:val="0047293F"/>
    <w:rsid w:val="00477E20"/>
    <w:rsid w:val="00490C13"/>
    <w:rsid w:val="004A0157"/>
    <w:rsid w:val="004A06E3"/>
    <w:rsid w:val="004A1EDC"/>
    <w:rsid w:val="004B510A"/>
    <w:rsid w:val="004D179C"/>
    <w:rsid w:val="004D68AA"/>
    <w:rsid w:val="004E156C"/>
    <w:rsid w:val="004F5BF6"/>
    <w:rsid w:val="00500FFC"/>
    <w:rsid w:val="005013E2"/>
    <w:rsid w:val="00503441"/>
    <w:rsid w:val="0050795A"/>
    <w:rsid w:val="0051042A"/>
    <w:rsid w:val="00520178"/>
    <w:rsid w:val="00520DD5"/>
    <w:rsid w:val="00527967"/>
    <w:rsid w:val="005334B9"/>
    <w:rsid w:val="005461AA"/>
    <w:rsid w:val="005465FE"/>
    <w:rsid w:val="005508D9"/>
    <w:rsid w:val="00571BE1"/>
    <w:rsid w:val="0057306A"/>
    <w:rsid w:val="005805A2"/>
    <w:rsid w:val="00586690"/>
    <w:rsid w:val="00587AA0"/>
    <w:rsid w:val="0059631D"/>
    <w:rsid w:val="00597530"/>
    <w:rsid w:val="005A6DAC"/>
    <w:rsid w:val="005D520F"/>
    <w:rsid w:val="005E670D"/>
    <w:rsid w:val="005F2427"/>
    <w:rsid w:val="006004D2"/>
    <w:rsid w:val="00610B08"/>
    <w:rsid w:val="006162ED"/>
    <w:rsid w:val="00630115"/>
    <w:rsid w:val="00666DC9"/>
    <w:rsid w:val="00670F18"/>
    <w:rsid w:val="00681470"/>
    <w:rsid w:val="00684D4B"/>
    <w:rsid w:val="00687C4B"/>
    <w:rsid w:val="00691A2C"/>
    <w:rsid w:val="006941EB"/>
    <w:rsid w:val="006A11FD"/>
    <w:rsid w:val="006A59C4"/>
    <w:rsid w:val="006B05A2"/>
    <w:rsid w:val="006B2DF3"/>
    <w:rsid w:val="006C7229"/>
    <w:rsid w:val="006D1712"/>
    <w:rsid w:val="006E5340"/>
    <w:rsid w:val="006F35A1"/>
    <w:rsid w:val="00702FBE"/>
    <w:rsid w:val="00707394"/>
    <w:rsid w:val="00710B30"/>
    <w:rsid w:val="00711C85"/>
    <w:rsid w:val="00721184"/>
    <w:rsid w:val="00757487"/>
    <w:rsid w:val="00764FD6"/>
    <w:rsid w:val="00764FFC"/>
    <w:rsid w:val="00767E52"/>
    <w:rsid w:val="0077221D"/>
    <w:rsid w:val="007750B7"/>
    <w:rsid w:val="0077617C"/>
    <w:rsid w:val="007847FD"/>
    <w:rsid w:val="00787791"/>
    <w:rsid w:val="00791442"/>
    <w:rsid w:val="0079636F"/>
    <w:rsid w:val="007A035B"/>
    <w:rsid w:val="007A77AD"/>
    <w:rsid w:val="007B1D1E"/>
    <w:rsid w:val="007B459F"/>
    <w:rsid w:val="007B7EE3"/>
    <w:rsid w:val="007D6A4C"/>
    <w:rsid w:val="007F5C87"/>
    <w:rsid w:val="007F7DFD"/>
    <w:rsid w:val="00802755"/>
    <w:rsid w:val="008061CB"/>
    <w:rsid w:val="008068A9"/>
    <w:rsid w:val="0081603A"/>
    <w:rsid w:val="00827657"/>
    <w:rsid w:val="00834BE7"/>
    <w:rsid w:val="00835DD2"/>
    <w:rsid w:val="00841838"/>
    <w:rsid w:val="00850541"/>
    <w:rsid w:val="008506BD"/>
    <w:rsid w:val="00854132"/>
    <w:rsid w:val="00855ED6"/>
    <w:rsid w:val="0086099E"/>
    <w:rsid w:val="008652E6"/>
    <w:rsid w:val="00884926"/>
    <w:rsid w:val="00892F75"/>
    <w:rsid w:val="00893009"/>
    <w:rsid w:val="0089338B"/>
    <w:rsid w:val="00893B69"/>
    <w:rsid w:val="00894005"/>
    <w:rsid w:val="008A30AE"/>
    <w:rsid w:val="008B02AC"/>
    <w:rsid w:val="008C28CB"/>
    <w:rsid w:val="008C2EB2"/>
    <w:rsid w:val="008C4B4C"/>
    <w:rsid w:val="008C5836"/>
    <w:rsid w:val="008C65E8"/>
    <w:rsid w:val="008C6EED"/>
    <w:rsid w:val="008C7A3B"/>
    <w:rsid w:val="008D3207"/>
    <w:rsid w:val="008D3EEE"/>
    <w:rsid w:val="008D5926"/>
    <w:rsid w:val="008D6A42"/>
    <w:rsid w:val="008E1B42"/>
    <w:rsid w:val="008F0B5B"/>
    <w:rsid w:val="008F24AE"/>
    <w:rsid w:val="008F4816"/>
    <w:rsid w:val="008F6409"/>
    <w:rsid w:val="008F6AC0"/>
    <w:rsid w:val="009008B5"/>
    <w:rsid w:val="00900A39"/>
    <w:rsid w:val="0090344E"/>
    <w:rsid w:val="00906B10"/>
    <w:rsid w:val="009146AB"/>
    <w:rsid w:val="00921696"/>
    <w:rsid w:val="0095526F"/>
    <w:rsid w:val="00956005"/>
    <w:rsid w:val="00966B0D"/>
    <w:rsid w:val="00974CC1"/>
    <w:rsid w:val="00976881"/>
    <w:rsid w:val="00977AE1"/>
    <w:rsid w:val="00977CDC"/>
    <w:rsid w:val="0098134E"/>
    <w:rsid w:val="0098193F"/>
    <w:rsid w:val="00981BED"/>
    <w:rsid w:val="0098335B"/>
    <w:rsid w:val="009875F4"/>
    <w:rsid w:val="00994B04"/>
    <w:rsid w:val="00995D4F"/>
    <w:rsid w:val="009B6408"/>
    <w:rsid w:val="009B7913"/>
    <w:rsid w:val="009B7CA2"/>
    <w:rsid w:val="009D1810"/>
    <w:rsid w:val="009D1A1E"/>
    <w:rsid w:val="009D4FD2"/>
    <w:rsid w:val="009D5EED"/>
    <w:rsid w:val="009D7098"/>
    <w:rsid w:val="009E073A"/>
    <w:rsid w:val="009F26F8"/>
    <w:rsid w:val="00A00724"/>
    <w:rsid w:val="00A05066"/>
    <w:rsid w:val="00A15F34"/>
    <w:rsid w:val="00A17439"/>
    <w:rsid w:val="00A20FCF"/>
    <w:rsid w:val="00A238B6"/>
    <w:rsid w:val="00A26890"/>
    <w:rsid w:val="00A27190"/>
    <w:rsid w:val="00A33EB7"/>
    <w:rsid w:val="00A37E12"/>
    <w:rsid w:val="00A452BB"/>
    <w:rsid w:val="00A45926"/>
    <w:rsid w:val="00A468D5"/>
    <w:rsid w:val="00A5132A"/>
    <w:rsid w:val="00A513EF"/>
    <w:rsid w:val="00A61EF7"/>
    <w:rsid w:val="00A634DB"/>
    <w:rsid w:val="00A73B14"/>
    <w:rsid w:val="00A809A5"/>
    <w:rsid w:val="00A82AF3"/>
    <w:rsid w:val="00A853E4"/>
    <w:rsid w:val="00A8683A"/>
    <w:rsid w:val="00A87CED"/>
    <w:rsid w:val="00A93BFB"/>
    <w:rsid w:val="00A968CD"/>
    <w:rsid w:val="00AA0104"/>
    <w:rsid w:val="00AA4CFD"/>
    <w:rsid w:val="00AB283F"/>
    <w:rsid w:val="00AB3B9E"/>
    <w:rsid w:val="00AB557E"/>
    <w:rsid w:val="00AB67A6"/>
    <w:rsid w:val="00AC14D3"/>
    <w:rsid w:val="00AC51EA"/>
    <w:rsid w:val="00AC714E"/>
    <w:rsid w:val="00AD3C6A"/>
    <w:rsid w:val="00AF19AF"/>
    <w:rsid w:val="00AF23B4"/>
    <w:rsid w:val="00AF64FD"/>
    <w:rsid w:val="00B03308"/>
    <w:rsid w:val="00B10979"/>
    <w:rsid w:val="00B235DE"/>
    <w:rsid w:val="00B334B5"/>
    <w:rsid w:val="00B37660"/>
    <w:rsid w:val="00B424EC"/>
    <w:rsid w:val="00B46005"/>
    <w:rsid w:val="00B466AC"/>
    <w:rsid w:val="00B46911"/>
    <w:rsid w:val="00B50618"/>
    <w:rsid w:val="00B55614"/>
    <w:rsid w:val="00B60FB8"/>
    <w:rsid w:val="00B85272"/>
    <w:rsid w:val="00B85496"/>
    <w:rsid w:val="00B9693D"/>
    <w:rsid w:val="00BA146C"/>
    <w:rsid w:val="00BB24D0"/>
    <w:rsid w:val="00BB3752"/>
    <w:rsid w:val="00BB6ED6"/>
    <w:rsid w:val="00BB78CB"/>
    <w:rsid w:val="00BD0B37"/>
    <w:rsid w:val="00BD1996"/>
    <w:rsid w:val="00BF09D6"/>
    <w:rsid w:val="00BF0FB3"/>
    <w:rsid w:val="00BF684D"/>
    <w:rsid w:val="00BF75D1"/>
    <w:rsid w:val="00C04FDD"/>
    <w:rsid w:val="00C067C9"/>
    <w:rsid w:val="00C06B7C"/>
    <w:rsid w:val="00C11E8A"/>
    <w:rsid w:val="00C12FF7"/>
    <w:rsid w:val="00C14C69"/>
    <w:rsid w:val="00C2410D"/>
    <w:rsid w:val="00C3452F"/>
    <w:rsid w:val="00C3496F"/>
    <w:rsid w:val="00C537D0"/>
    <w:rsid w:val="00C64E93"/>
    <w:rsid w:val="00C66E23"/>
    <w:rsid w:val="00C72031"/>
    <w:rsid w:val="00C73792"/>
    <w:rsid w:val="00C765F5"/>
    <w:rsid w:val="00C813FD"/>
    <w:rsid w:val="00C84D60"/>
    <w:rsid w:val="00C90826"/>
    <w:rsid w:val="00C92DB5"/>
    <w:rsid w:val="00C93B51"/>
    <w:rsid w:val="00C93F97"/>
    <w:rsid w:val="00CA3004"/>
    <w:rsid w:val="00CA6266"/>
    <w:rsid w:val="00CA65E5"/>
    <w:rsid w:val="00CB3E3E"/>
    <w:rsid w:val="00CB3FE6"/>
    <w:rsid w:val="00CC7EA3"/>
    <w:rsid w:val="00CD02A0"/>
    <w:rsid w:val="00CD358D"/>
    <w:rsid w:val="00CD5960"/>
    <w:rsid w:val="00CD7930"/>
    <w:rsid w:val="00CE234F"/>
    <w:rsid w:val="00CE42D1"/>
    <w:rsid w:val="00CF1B4E"/>
    <w:rsid w:val="00CF2ADD"/>
    <w:rsid w:val="00CF7040"/>
    <w:rsid w:val="00D0318E"/>
    <w:rsid w:val="00D114D5"/>
    <w:rsid w:val="00D15B00"/>
    <w:rsid w:val="00D24EAA"/>
    <w:rsid w:val="00D42EFB"/>
    <w:rsid w:val="00D5091A"/>
    <w:rsid w:val="00D5760D"/>
    <w:rsid w:val="00D70FEE"/>
    <w:rsid w:val="00D7261D"/>
    <w:rsid w:val="00D8635F"/>
    <w:rsid w:val="00D873D3"/>
    <w:rsid w:val="00D908AE"/>
    <w:rsid w:val="00D92109"/>
    <w:rsid w:val="00D927E2"/>
    <w:rsid w:val="00D96856"/>
    <w:rsid w:val="00DA10C4"/>
    <w:rsid w:val="00DB36D4"/>
    <w:rsid w:val="00DC368A"/>
    <w:rsid w:val="00DC441B"/>
    <w:rsid w:val="00DC4928"/>
    <w:rsid w:val="00DE059F"/>
    <w:rsid w:val="00DE1A62"/>
    <w:rsid w:val="00DF10DB"/>
    <w:rsid w:val="00DF5B62"/>
    <w:rsid w:val="00E41215"/>
    <w:rsid w:val="00E41C47"/>
    <w:rsid w:val="00E44F17"/>
    <w:rsid w:val="00E47D98"/>
    <w:rsid w:val="00E503C4"/>
    <w:rsid w:val="00E54863"/>
    <w:rsid w:val="00E54EC9"/>
    <w:rsid w:val="00E56CCE"/>
    <w:rsid w:val="00E61309"/>
    <w:rsid w:val="00E72031"/>
    <w:rsid w:val="00E7686A"/>
    <w:rsid w:val="00E855A1"/>
    <w:rsid w:val="00E94AD3"/>
    <w:rsid w:val="00EA19DD"/>
    <w:rsid w:val="00EA3811"/>
    <w:rsid w:val="00EC0B93"/>
    <w:rsid w:val="00EC1952"/>
    <w:rsid w:val="00EC2492"/>
    <w:rsid w:val="00ED2D76"/>
    <w:rsid w:val="00ED474F"/>
    <w:rsid w:val="00ED5CF5"/>
    <w:rsid w:val="00EE1776"/>
    <w:rsid w:val="00EE4C5B"/>
    <w:rsid w:val="00EE5FD7"/>
    <w:rsid w:val="00EE77AA"/>
    <w:rsid w:val="00EF1AC4"/>
    <w:rsid w:val="00EF49C0"/>
    <w:rsid w:val="00F03CEE"/>
    <w:rsid w:val="00F3070B"/>
    <w:rsid w:val="00F309F1"/>
    <w:rsid w:val="00F3526F"/>
    <w:rsid w:val="00F35ED2"/>
    <w:rsid w:val="00F37589"/>
    <w:rsid w:val="00F44FA1"/>
    <w:rsid w:val="00F56795"/>
    <w:rsid w:val="00F568BD"/>
    <w:rsid w:val="00F574DE"/>
    <w:rsid w:val="00F57A7D"/>
    <w:rsid w:val="00FA1586"/>
    <w:rsid w:val="00FA540F"/>
    <w:rsid w:val="00FA56C1"/>
    <w:rsid w:val="00FA647A"/>
    <w:rsid w:val="00FA713E"/>
    <w:rsid w:val="00FA7FF7"/>
    <w:rsid w:val="00FB61F9"/>
    <w:rsid w:val="00FB636F"/>
    <w:rsid w:val="00FB7126"/>
    <w:rsid w:val="00FC17EF"/>
    <w:rsid w:val="00FC630B"/>
    <w:rsid w:val="00FC6AC0"/>
    <w:rsid w:val="00FD4901"/>
    <w:rsid w:val="00FD64C2"/>
    <w:rsid w:val="00FF4067"/>
    <w:rsid w:val="00FF5D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D2FEFB-D3E6-4108-9536-5EFAFC4A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4067"/>
    <w:pPr>
      <w:tabs>
        <w:tab w:val="center" w:pos="4153"/>
        <w:tab w:val="right" w:pos="8306"/>
      </w:tabs>
    </w:pPr>
  </w:style>
  <w:style w:type="character" w:styleId="PageNumber">
    <w:name w:val="page number"/>
    <w:basedOn w:val="DefaultParagraphFont"/>
    <w:rsid w:val="00FF4067"/>
  </w:style>
  <w:style w:type="paragraph" w:styleId="Footer">
    <w:name w:val="footer"/>
    <w:basedOn w:val="Normal"/>
    <w:link w:val="FooterChar"/>
    <w:rsid w:val="00A82AF3"/>
    <w:pPr>
      <w:tabs>
        <w:tab w:val="center" w:pos="4680"/>
        <w:tab w:val="right" w:pos="9360"/>
      </w:tabs>
    </w:pPr>
  </w:style>
  <w:style w:type="character" w:customStyle="1" w:styleId="FooterChar">
    <w:name w:val="Footer Char"/>
    <w:basedOn w:val="DefaultParagraphFont"/>
    <w:link w:val="Footer"/>
    <w:rsid w:val="00A82AF3"/>
    <w:rPr>
      <w:sz w:val="24"/>
      <w:szCs w:val="28"/>
    </w:rPr>
  </w:style>
  <w:style w:type="paragraph" w:styleId="NormalWeb">
    <w:name w:val="Normal (Web)"/>
    <w:basedOn w:val="Normal"/>
    <w:rsid w:val="00414444"/>
    <w:pPr>
      <w:spacing w:before="100" w:beforeAutospacing="1" w:after="100" w:afterAutospacing="1"/>
    </w:pPr>
    <w:rPr>
      <w:rFonts w:ascii="Tahoma" w:hAnsi="Tahoma" w:cs="Tahoma"/>
      <w:szCs w:val="24"/>
    </w:rPr>
  </w:style>
  <w:style w:type="character" w:styleId="Hyperlink">
    <w:name w:val="Hyperlink"/>
    <w:basedOn w:val="DefaultParagraphFont"/>
    <w:rsid w:val="00414444"/>
    <w:rPr>
      <w:strike w:val="0"/>
      <w:dstrike w:val="0"/>
      <w:color w:val="0000FF"/>
      <w:u w:val="none"/>
      <w:effect w:val="none"/>
    </w:rPr>
  </w:style>
  <w:style w:type="character" w:styleId="Strong">
    <w:name w:val="Strong"/>
    <w:basedOn w:val="DefaultParagraphFont"/>
    <w:qFormat/>
    <w:rsid w:val="003E7FBB"/>
    <w:rPr>
      <w:b/>
      <w:bCs/>
    </w:rPr>
  </w:style>
  <w:style w:type="character" w:styleId="PlaceholderText">
    <w:name w:val="Placeholder Text"/>
    <w:basedOn w:val="DefaultParagraphFont"/>
    <w:uiPriority w:val="99"/>
    <w:semiHidden/>
    <w:rsid w:val="00490C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6081">
      <w:bodyDiv w:val="1"/>
      <w:marLeft w:val="0"/>
      <w:marRight w:val="0"/>
      <w:marTop w:val="0"/>
      <w:marBottom w:val="0"/>
      <w:divBdr>
        <w:top w:val="none" w:sz="0" w:space="0" w:color="auto"/>
        <w:left w:val="none" w:sz="0" w:space="0" w:color="auto"/>
        <w:bottom w:val="none" w:sz="0" w:space="0" w:color="auto"/>
        <w:right w:val="none" w:sz="0" w:space="0" w:color="auto"/>
      </w:divBdr>
      <w:divsChild>
        <w:div w:id="1020206799">
          <w:marLeft w:val="0"/>
          <w:marRight w:val="0"/>
          <w:marTop w:val="0"/>
          <w:marBottom w:val="0"/>
          <w:divBdr>
            <w:top w:val="none" w:sz="0" w:space="0" w:color="auto"/>
            <w:left w:val="none" w:sz="0" w:space="0" w:color="auto"/>
            <w:bottom w:val="none" w:sz="0" w:space="0" w:color="auto"/>
            <w:right w:val="none" w:sz="0" w:space="0" w:color="auto"/>
          </w:divBdr>
          <w:divsChild>
            <w:div w:id="761802793">
              <w:marLeft w:val="0"/>
              <w:marRight w:val="0"/>
              <w:marTop w:val="0"/>
              <w:marBottom w:val="0"/>
              <w:divBdr>
                <w:top w:val="none" w:sz="0" w:space="0" w:color="auto"/>
                <w:left w:val="none" w:sz="0" w:space="0" w:color="auto"/>
                <w:bottom w:val="none" w:sz="0" w:space="0" w:color="auto"/>
                <w:right w:val="none" w:sz="0" w:space="0" w:color="auto"/>
              </w:divBdr>
              <w:divsChild>
                <w:div w:id="980384080">
                  <w:marLeft w:val="0"/>
                  <w:marRight w:val="0"/>
                  <w:marTop w:val="0"/>
                  <w:marBottom w:val="0"/>
                  <w:divBdr>
                    <w:top w:val="none" w:sz="0" w:space="0" w:color="auto"/>
                    <w:left w:val="none" w:sz="0" w:space="0" w:color="auto"/>
                    <w:bottom w:val="none" w:sz="0" w:space="0" w:color="auto"/>
                    <w:right w:val="none" w:sz="0" w:space="0" w:color="auto"/>
                  </w:divBdr>
                </w:div>
                <w:div w:id="14388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6712">
      <w:bodyDiv w:val="1"/>
      <w:marLeft w:val="0"/>
      <w:marRight w:val="0"/>
      <w:marTop w:val="0"/>
      <w:marBottom w:val="0"/>
      <w:divBdr>
        <w:top w:val="none" w:sz="0" w:space="0" w:color="auto"/>
        <w:left w:val="none" w:sz="0" w:space="0" w:color="auto"/>
        <w:bottom w:val="none" w:sz="0" w:space="0" w:color="auto"/>
        <w:right w:val="none" w:sz="0" w:space="0" w:color="auto"/>
      </w:divBdr>
      <w:divsChild>
        <w:div w:id="727269384">
          <w:marLeft w:val="0"/>
          <w:marRight w:val="0"/>
          <w:marTop w:val="0"/>
          <w:marBottom w:val="0"/>
          <w:divBdr>
            <w:top w:val="none" w:sz="0" w:space="0" w:color="auto"/>
            <w:left w:val="none" w:sz="0" w:space="0" w:color="auto"/>
            <w:bottom w:val="none" w:sz="0" w:space="0" w:color="auto"/>
            <w:right w:val="none" w:sz="0" w:space="0" w:color="auto"/>
          </w:divBdr>
          <w:divsChild>
            <w:div w:id="1753237990">
              <w:marLeft w:val="0"/>
              <w:marRight w:val="0"/>
              <w:marTop w:val="0"/>
              <w:marBottom w:val="0"/>
              <w:divBdr>
                <w:top w:val="none" w:sz="0" w:space="0" w:color="auto"/>
                <w:left w:val="none" w:sz="0" w:space="0" w:color="auto"/>
                <w:bottom w:val="none" w:sz="0" w:space="0" w:color="auto"/>
                <w:right w:val="none" w:sz="0" w:space="0" w:color="auto"/>
              </w:divBdr>
              <w:divsChild>
                <w:div w:id="2641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7400">
      <w:bodyDiv w:val="1"/>
      <w:marLeft w:val="0"/>
      <w:marRight w:val="0"/>
      <w:marTop w:val="0"/>
      <w:marBottom w:val="0"/>
      <w:divBdr>
        <w:top w:val="none" w:sz="0" w:space="0" w:color="auto"/>
        <w:left w:val="none" w:sz="0" w:space="0" w:color="auto"/>
        <w:bottom w:val="none" w:sz="0" w:space="0" w:color="auto"/>
        <w:right w:val="none" w:sz="0" w:space="0" w:color="auto"/>
      </w:divBdr>
      <w:divsChild>
        <w:div w:id="1625112611">
          <w:marLeft w:val="0"/>
          <w:marRight w:val="0"/>
          <w:marTop w:val="0"/>
          <w:marBottom w:val="0"/>
          <w:divBdr>
            <w:top w:val="none" w:sz="0" w:space="0" w:color="auto"/>
            <w:left w:val="none" w:sz="0" w:space="0" w:color="auto"/>
            <w:bottom w:val="none" w:sz="0" w:space="0" w:color="auto"/>
            <w:right w:val="none" w:sz="0" w:space="0" w:color="auto"/>
          </w:divBdr>
          <w:divsChild>
            <w:div w:id="490607053">
              <w:marLeft w:val="0"/>
              <w:marRight w:val="0"/>
              <w:marTop w:val="125"/>
              <w:marBottom w:val="0"/>
              <w:divBdr>
                <w:top w:val="none" w:sz="0" w:space="0" w:color="auto"/>
                <w:left w:val="none" w:sz="0" w:space="0" w:color="auto"/>
                <w:bottom w:val="none" w:sz="0" w:space="0" w:color="auto"/>
                <w:right w:val="none" w:sz="0" w:space="0" w:color="auto"/>
              </w:divBdr>
              <w:divsChild>
                <w:div w:id="231046540">
                  <w:marLeft w:val="0"/>
                  <w:marRight w:val="0"/>
                  <w:marTop w:val="0"/>
                  <w:marBottom w:val="0"/>
                  <w:divBdr>
                    <w:top w:val="none" w:sz="0" w:space="0" w:color="auto"/>
                    <w:left w:val="none" w:sz="0" w:space="0" w:color="auto"/>
                    <w:bottom w:val="none" w:sz="0" w:space="0" w:color="auto"/>
                    <w:right w:val="none" w:sz="0" w:space="0" w:color="auto"/>
                  </w:divBdr>
                  <w:divsChild>
                    <w:div w:id="399716229">
                      <w:marLeft w:val="0"/>
                      <w:marRight w:val="125"/>
                      <w:marTop w:val="0"/>
                      <w:marBottom w:val="0"/>
                      <w:divBdr>
                        <w:top w:val="none" w:sz="0" w:space="0" w:color="auto"/>
                        <w:left w:val="none" w:sz="0" w:space="0" w:color="auto"/>
                        <w:bottom w:val="none" w:sz="0" w:space="0" w:color="auto"/>
                        <w:right w:val="none" w:sz="0" w:space="0" w:color="auto"/>
                      </w:divBdr>
                      <w:divsChild>
                        <w:div w:id="994915679">
                          <w:marLeft w:val="0"/>
                          <w:marRight w:val="0"/>
                          <w:marTop w:val="0"/>
                          <w:marBottom w:val="0"/>
                          <w:divBdr>
                            <w:top w:val="none" w:sz="0" w:space="0" w:color="auto"/>
                            <w:left w:val="none" w:sz="0" w:space="0" w:color="auto"/>
                            <w:bottom w:val="none" w:sz="0" w:space="0" w:color="auto"/>
                            <w:right w:val="none" w:sz="0" w:space="0" w:color="auto"/>
                          </w:divBdr>
                          <w:divsChild>
                            <w:div w:id="13944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663294">
      <w:bodyDiv w:val="1"/>
      <w:marLeft w:val="0"/>
      <w:marRight w:val="0"/>
      <w:marTop w:val="0"/>
      <w:marBottom w:val="0"/>
      <w:divBdr>
        <w:top w:val="none" w:sz="0" w:space="0" w:color="auto"/>
        <w:left w:val="none" w:sz="0" w:space="0" w:color="auto"/>
        <w:bottom w:val="none" w:sz="0" w:space="0" w:color="auto"/>
        <w:right w:val="none" w:sz="0" w:space="0" w:color="auto"/>
      </w:divBdr>
      <w:divsChild>
        <w:div w:id="1284726407">
          <w:marLeft w:val="0"/>
          <w:marRight w:val="0"/>
          <w:marTop w:val="0"/>
          <w:marBottom w:val="0"/>
          <w:divBdr>
            <w:top w:val="none" w:sz="0" w:space="0" w:color="auto"/>
            <w:left w:val="none" w:sz="0" w:space="0" w:color="auto"/>
            <w:bottom w:val="none" w:sz="0" w:space="0" w:color="auto"/>
            <w:right w:val="none" w:sz="0" w:space="0" w:color="auto"/>
          </w:divBdr>
          <w:divsChild>
            <w:div w:id="1884445534">
              <w:marLeft w:val="0"/>
              <w:marRight w:val="0"/>
              <w:marTop w:val="0"/>
              <w:marBottom w:val="0"/>
              <w:divBdr>
                <w:top w:val="none" w:sz="0" w:space="0" w:color="auto"/>
                <w:left w:val="none" w:sz="0" w:space="0" w:color="auto"/>
                <w:bottom w:val="none" w:sz="0" w:space="0" w:color="auto"/>
                <w:right w:val="none" w:sz="0" w:space="0" w:color="auto"/>
              </w:divBdr>
              <w:divsChild>
                <w:div w:id="13376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0737">
      <w:bodyDiv w:val="1"/>
      <w:marLeft w:val="0"/>
      <w:marRight w:val="0"/>
      <w:marTop w:val="0"/>
      <w:marBottom w:val="0"/>
      <w:divBdr>
        <w:top w:val="none" w:sz="0" w:space="0" w:color="auto"/>
        <w:left w:val="none" w:sz="0" w:space="0" w:color="auto"/>
        <w:bottom w:val="none" w:sz="0" w:space="0" w:color="auto"/>
        <w:right w:val="none" w:sz="0" w:space="0" w:color="auto"/>
      </w:divBdr>
      <w:divsChild>
        <w:div w:id="209655106">
          <w:marLeft w:val="0"/>
          <w:marRight w:val="0"/>
          <w:marTop w:val="0"/>
          <w:marBottom w:val="0"/>
          <w:divBdr>
            <w:top w:val="none" w:sz="0" w:space="0" w:color="auto"/>
            <w:left w:val="none" w:sz="0" w:space="0" w:color="auto"/>
            <w:bottom w:val="none" w:sz="0" w:space="0" w:color="auto"/>
            <w:right w:val="none" w:sz="0" w:space="0" w:color="auto"/>
          </w:divBdr>
          <w:divsChild>
            <w:div w:id="722872263">
              <w:marLeft w:val="0"/>
              <w:marRight w:val="0"/>
              <w:marTop w:val="125"/>
              <w:marBottom w:val="0"/>
              <w:divBdr>
                <w:top w:val="none" w:sz="0" w:space="0" w:color="auto"/>
                <w:left w:val="none" w:sz="0" w:space="0" w:color="auto"/>
                <w:bottom w:val="none" w:sz="0" w:space="0" w:color="auto"/>
                <w:right w:val="none" w:sz="0" w:space="0" w:color="auto"/>
              </w:divBdr>
              <w:divsChild>
                <w:div w:id="1401562569">
                  <w:marLeft w:val="0"/>
                  <w:marRight w:val="0"/>
                  <w:marTop w:val="0"/>
                  <w:marBottom w:val="0"/>
                  <w:divBdr>
                    <w:top w:val="none" w:sz="0" w:space="0" w:color="auto"/>
                    <w:left w:val="none" w:sz="0" w:space="0" w:color="auto"/>
                    <w:bottom w:val="none" w:sz="0" w:space="0" w:color="auto"/>
                    <w:right w:val="none" w:sz="0" w:space="0" w:color="auto"/>
                  </w:divBdr>
                  <w:divsChild>
                    <w:div w:id="2019308316">
                      <w:marLeft w:val="0"/>
                      <w:marRight w:val="125"/>
                      <w:marTop w:val="0"/>
                      <w:marBottom w:val="0"/>
                      <w:divBdr>
                        <w:top w:val="none" w:sz="0" w:space="0" w:color="auto"/>
                        <w:left w:val="none" w:sz="0" w:space="0" w:color="auto"/>
                        <w:bottom w:val="none" w:sz="0" w:space="0" w:color="auto"/>
                        <w:right w:val="none" w:sz="0" w:space="0" w:color="auto"/>
                      </w:divBdr>
                      <w:divsChild>
                        <w:div w:id="868690126">
                          <w:marLeft w:val="0"/>
                          <w:marRight w:val="0"/>
                          <w:marTop w:val="0"/>
                          <w:marBottom w:val="0"/>
                          <w:divBdr>
                            <w:top w:val="none" w:sz="0" w:space="0" w:color="auto"/>
                            <w:left w:val="none" w:sz="0" w:space="0" w:color="auto"/>
                            <w:bottom w:val="none" w:sz="0" w:space="0" w:color="auto"/>
                            <w:right w:val="none" w:sz="0" w:space="0" w:color="auto"/>
                          </w:divBdr>
                          <w:divsChild>
                            <w:div w:id="11874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7023">
      <w:bodyDiv w:val="1"/>
      <w:marLeft w:val="0"/>
      <w:marRight w:val="0"/>
      <w:marTop w:val="0"/>
      <w:marBottom w:val="0"/>
      <w:divBdr>
        <w:top w:val="none" w:sz="0" w:space="0" w:color="auto"/>
        <w:left w:val="none" w:sz="0" w:space="0" w:color="auto"/>
        <w:bottom w:val="none" w:sz="0" w:space="0" w:color="auto"/>
        <w:right w:val="none" w:sz="0" w:space="0" w:color="auto"/>
      </w:divBdr>
      <w:divsChild>
        <w:div w:id="1224216135">
          <w:marLeft w:val="0"/>
          <w:marRight w:val="0"/>
          <w:marTop w:val="0"/>
          <w:marBottom w:val="0"/>
          <w:divBdr>
            <w:top w:val="none" w:sz="0" w:space="0" w:color="auto"/>
            <w:left w:val="none" w:sz="0" w:space="0" w:color="auto"/>
            <w:bottom w:val="none" w:sz="0" w:space="0" w:color="auto"/>
            <w:right w:val="none" w:sz="0" w:space="0" w:color="auto"/>
          </w:divBdr>
          <w:divsChild>
            <w:div w:id="412550209">
              <w:marLeft w:val="0"/>
              <w:marRight w:val="0"/>
              <w:marTop w:val="0"/>
              <w:marBottom w:val="0"/>
              <w:divBdr>
                <w:top w:val="none" w:sz="0" w:space="0" w:color="auto"/>
                <w:left w:val="none" w:sz="0" w:space="0" w:color="auto"/>
                <w:bottom w:val="none" w:sz="0" w:space="0" w:color="auto"/>
                <w:right w:val="none" w:sz="0" w:space="0" w:color="auto"/>
              </w:divBdr>
              <w:divsChild>
                <w:div w:id="1123116697">
                  <w:marLeft w:val="0"/>
                  <w:marRight w:val="0"/>
                  <w:marTop w:val="0"/>
                  <w:marBottom w:val="0"/>
                  <w:divBdr>
                    <w:top w:val="none" w:sz="0" w:space="0" w:color="auto"/>
                    <w:left w:val="none" w:sz="0" w:space="0" w:color="auto"/>
                    <w:bottom w:val="none" w:sz="0" w:space="0" w:color="auto"/>
                    <w:right w:val="none" w:sz="0" w:space="0" w:color="auto"/>
                  </w:divBdr>
                </w:div>
                <w:div w:id="1690183589">
                  <w:marLeft w:val="0"/>
                  <w:marRight w:val="0"/>
                  <w:marTop w:val="0"/>
                  <w:marBottom w:val="0"/>
                  <w:divBdr>
                    <w:top w:val="none" w:sz="0" w:space="0" w:color="auto"/>
                    <w:left w:val="none" w:sz="0" w:space="0" w:color="auto"/>
                    <w:bottom w:val="none" w:sz="0" w:space="0" w:color="auto"/>
                    <w:right w:val="none" w:sz="0" w:space="0" w:color="auto"/>
                  </w:divBdr>
                </w:div>
                <w:div w:id="1840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1224">
      <w:bodyDiv w:val="1"/>
      <w:marLeft w:val="0"/>
      <w:marRight w:val="0"/>
      <w:marTop w:val="0"/>
      <w:marBottom w:val="0"/>
      <w:divBdr>
        <w:top w:val="none" w:sz="0" w:space="0" w:color="auto"/>
        <w:left w:val="none" w:sz="0" w:space="0" w:color="auto"/>
        <w:bottom w:val="none" w:sz="0" w:space="0" w:color="auto"/>
        <w:right w:val="none" w:sz="0" w:space="0" w:color="auto"/>
      </w:divBdr>
      <w:divsChild>
        <w:div w:id="1597598146">
          <w:marLeft w:val="0"/>
          <w:marRight w:val="0"/>
          <w:marTop w:val="0"/>
          <w:marBottom w:val="0"/>
          <w:divBdr>
            <w:top w:val="none" w:sz="0" w:space="0" w:color="auto"/>
            <w:left w:val="none" w:sz="0" w:space="0" w:color="auto"/>
            <w:bottom w:val="none" w:sz="0" w:space="0" w:color="auto"/>
            <w:right w:val="none" w:sz="0" w:space="0" w:color="auto"/>
          </w:divBdr>
          <w:divsChild>
            <w:div w:id="342055064">
              <w:marLeft w:val="0"/>
              <w:marRight w:val="0"/>
              <w:marTop w:val="125"/>
              <w:marBottom w:val="0"/>
              <w:divBdr>
                <w:top w:val="none" w:sz="0" w:space="0" w:color="auto"/>
                <w:left w:val="none" w:sz="0" w:space="0" w:color="auto"/>
                <w:bottom w:val="none" w:sz="0" w:space="0" w:color="auto"/>
                <w:right w:val="none" w:sz="0" w:space="0" w:color="auto"/>
              </w:divBdr>
              <w:divsChild>
                <w:div w:id="1748304109">
                  <w:marLeft w:val="0"/>
                  <w:marRight w:val="0"/>
                  <w:marTop w:val="0"/>
                  <w:marBottom w:val="0"/>
                  <w:divBdr>
                    <w:top w:val="none" w:sz="0" w:space="0" w:color="auto"/>
                    <w:left w:val="none" w:sz="0" w:space="0" w:color="auto"/>
                    <w:bottom w:val="none" w:sz="0" w:space="0" w:color="auto"/>
                    <w:right w:val="none" w:sz="0" w:space="0" w:color="auto"/>
                  </w:divBdr>
                  <w:divsChild>
                    <w:div w:id="599221771">
                      <w:marLeft w:val="0"/>
                      <w:marRight w:val="125"/>
                      <w:marTop w:val="0"/>
                      <w:marBottom w:val="0"/>
                      <w:divBdr>
                        <w:top w:val="none" w:sz="0" w:space="0" w:color="auto"/>
                        <w:left w:val="none" w:sz="0" w:space="0" w:color="auto"/>
                        <w:bottom w:val="none" w:sz="0" w:space="0" w:color="auto"/>
                        <w:right w:val="none" w:sz="0" w:space="0" w:color="auto"/>
                      </w:divBdr>
                      <w:divsChild>
                        <w:div w:id="1164660712">
                          <w:marLeft w:val="0"/>
                          <w:marRight w:val="0"/>
                          <w:marTop w:val="0"/>
                          <w:marBottom w:val="0"/>
                          <w:divBdr>
                            <w:top w:val="none" w:sz="0" w:space="0" w:color="auto"/>
                            <w:left w:val="none" w:sz="0" w:space="0" w:color="auto"/>
                            <w:bottom w:val="none" w:sz="0" w:space="0" w:color="auto"/>
                            <w:right w:val="none" w:sz="0" w:space="0" w:color="auto"/>
                          </w:divBdr>
                          <w:divsChild>
                            <w:div w:id="3889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8837">
      <w:bodyDiv w:val="1"/>
      <w:marLeft w:val="0"/>
      <w:marRight w:val="0"/>
      <w:marTop w:val="0"/>
      <w:marBottom w:val="0"/>
      <w:divBdr>
        <w:top w:val="none" w:sz="0" w:space="0" w:color="auto"/>
        <w:left w:val="none" w:sz="0" w:space="0" w:color="auto"/>
        <w:bottom w:val="none" w:sz="0" w:space="0" w:color="auto"/>
        <w:right w:val="none" w:sz="0" w:space="0" w:color="auto"/>
      </w:divBdr>
      <w:divsChild>
        <w:div w:id="1417479849">
          <w:marLeft w:val="0"/>
          <w:marRight w:val="0"/>
          <w:marTop w:val="0"/>
          <w:marBottom w:val="0"/>
          <w:divBdr>
            <w:top w:val="none" w:sz="0" w:space="0" w:color="auto"/>
            <w:left w:val="none" w:sz="0" w:space="0" w:color="auto"/>
            <w:bottom w:val="none" w:sz="0" w:space="0" w:color="auto"/>
            <w:right w:val="none" w:sz="0" w:space="0" w:color="auto"/>
          </w:divBdr>
          <w:divsChild>
            <w:div w:id="60566400">
              <w:marLeft w:val="0"/>
              <w:marRight w:val="0"/>
              <w:marTop w:val="0"/>
              <w:marBottom w:val="0"/>
              <w:divBdr>
                <w:top w:val="none" w:sz="0" w:space="0" w:color="auto"/>
                <w:left w:val="none" w:sz="0" w:space="0" w:color="auto"/>
                <w:bottom w:val="none" w:sz="0" w:space="0" w:color="auto"/>
                <w:right w:val="none" w:sz="0" w:space="0" w:color="auto"/>
              </w:divBdr>
              <w:divsChild>
                <w:div w:id="172034774">
                  <w:marLeft w:val="0"/>
                  <w:marRight w:val="0"/>
                  <w:marTop w:val="0"/>
                  <w:marBottom w:val="0"/>
                  <w:divBdr>
                    <w:top w:val="none" w:sz="0" w:space="0" w:color="auto"/>
                    <w:left w:val="none" w:sz="0" w:space="0" w:color="auto"/>
                    <w:bottom w:val="none" w:sz="0" w:space="0" w:color="auto"/>
                    <w:right w:val="none" w:sz="0" w:space="0" w:color="auto"/>
                  </w:divBdr>
                </w:div>
                <w:div w:id="1044059334">
                  <w:marLeft w:val="0"/>
                  <w:marRight w:val="0"/>
                  <w:marTop w:val="0"/>
                  <w:marBottom w:val="0"/>
                  <w:divBdr>
                    <w:top w:val="none" w:sz="0" w:space="0" w:color="auto"/>
                    <w:left w:val="none" w:sz="0" w:space="0" w:color="auto"/>
                    <w:bottom w:val="none" w:sz="0" w:space="0" w:color="auto"/>
                    <w:right w:val="none" w:sz="0" w:space="0" w:color="auto"/>
                  </w:divBdr>
                </w:div>
                <w:div w:id="1807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C106-8413-4C84-BC32-7BF9675A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1601</Words>
  <Characters>7725</Characters>
  <Application>Microsoft Office Word</Application>
  <DocSecurity>0</DocSecurity>
  <Lines>64</Lines>
  <Paragraphs>18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Chapter 7</vt:lpstr>
      <vt:lpstr>บทที่  7</vt:lpstr>
    </vt:vector>
  </TitlesOfParts>
  <Company>home</Company>
  <LinksUpToDate>false</LinksUpToDate>
  <CharactersWithSpaces>9308</CharactersWithSpaces>
  <SharedDoc>false</SharedDoc>
  <HLinks>
    <vt:vector size="12" baseType="variant">
      <vt:variant>
        <vt:i4>4980751</vt:i4>
      </vt:variant>
      <vt:variant>
        <vt:i4>3</vt:i4>
      </vt:variant>
      <vt:variant>
        <vt:i4>0</vt:i4>
      </vt:variant>
      <vt:variant>
        <vt:i4>5</vt:i4>
      </vt:variant>
      <vt:variant>
        <vt:lpwstr>http://news.mthai.com/tag/aec</vt:lpwstr>
      </vt:variant>
      <vt:variant>
        <vt:lpwstr/>
      </vt:variant>
      <vt:variant>
        <vt:i4>4849678</vt:i4>
      </vt:variant>
      <vt:variant>
        <vt:i4>0</vt:i4>
      </vt:variant>
      <vt:variant>
        <vt:i4>0</vt:i4>
      </vt:variant>
      <vt:variant>
        <vt:i4>5</vt:i4>
      </vt:variant>
      <vt:variant>
        <vt:lpwstr>http://search.proquest.com/indexinglinkhandler/sng/au/Hogan,+Thomas+L./$N?accountid=28710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vasantee</dc:creator>
  <cp:lastModifiedBy>PC05</cp:lastModifiedBy>
  <cp:revision>1</cp:revision>
  <cp:lastPrinted>2015-01-21T01:20:00Z</cp:lastPrinted>
  <dcterms:created xsi:type="dcterms:W3CDTF">2025-11-20T03:21:00Z</dcterms:created>
  <dcterms:modified xsi:type="dcterms:W3CDTF">2026-01-28T01:10:00Z</dcterms:modified>
</cp:coreProperties>
</file>