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5199DB73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F198E" w:rsidRPr="00BF198E">
        <w:rPr>
          <w:rFonts w:ascii="TH SarabunPSK" w:hAnsi="TH SarabunPSK" w:cs="TH SarabunPSK"/>
          <w:sz w:val="32"/>
          <w:szCs w:val="32"/>
          <w:cs/>
        </w:rPr>
        <w:t>กฎหมายทางการกีฬาขั้นสูง</w:t>
      </w:r>
    </w:p>
    <w:p w14:paraId="1ACEF172" w14:textId="3CF2C78F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F198E" w:rsidRPr="00BF198E">
        <w:rPr>
          <w:rFonts w:ascii="TH SarabunPSK" w:hAnsi="TH SarabunPSK" w:cs="TH SarabunPSK"/>
          <w:sz w:val="32"/>
          <w:szCs w:val="32"/>
        </w:rPr>
        <w:t>Advanced Sport Law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73B20BC2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๓</w:t>
      </w:r>
      <w:r w:rsidR="00AA38D4" w:rsidRPr="00AA38D4">
        <w:rPr>
          <w:rFonts w:ascii="TH SarabunPSK" w:hAnsi="TH SarabunPSK" w:cs="TH SarabunPSK"/>
          <w:sz w:val="32"/>
          <w:szCs w:val="32"/>
        </w:rPr>
        <w:t>(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๓</w:t>
      </w:r>
      <w:r w:rsidR="00AA38D4" w:rsidRPr="00AA38D4">
        <w:rPr>
          <w:rFonts w:ascii="TH SarabunPSK" w:hAnsi="TH SarabunPSK" w:cs="TH SarabunPSK"/>
          <w:sz w:val="32"/>
          <w:szCs w:val="32"/>
        </w:rPr>
        <w:t>-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๐</w:t>
      </w:r>
      <w:r w:rsidR="00AA38D4" w:rsidRPr="00AA38D4">
        <w:rPr>
          <w:rFonts w:ascii="TH SarabunPSK" w:hAnsi="TH SarabunPSK" w:cs="TH SarabunPSK"/>
          <w:sz w:val="32"/>
          <w:szCs w:val="32"/>
        </w:rPr>
        <w:t>-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๙</w:t>
      </w:r>
      <w:r w:rsidR="00AA38D4" w:rsidRPr="00AA38D4">
        <w:rPr>
          <w:rFonts w:ascii="TH SarabunPSK" w:hAnsi="TH SarabunPSK" w:cs="TH SarabunPSK"/>
          <w:sz w:val="32"/>
          <w:szCs w:val="32"/>
        </w:rPr>
        <w:t>)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3CF41314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ห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มวดวิชาบังคับ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079185EB" w:rsidR="00EE5804" w:rsidRPr="0054398A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ดร.ปริญญา ขวัญเมืองวา</w:t>
      </w:r>
      <w:proofErr w:type="spellStart"/>
      <w:r w:rsidR="00AA38D4" w:rsidRPr="00AA38D4">
        <w:rPr>
          <w:rFonts w:ascii="TH SarabunPSK" w:hAnsi="TH SarabunPSK" w:cs="TH SarabunPSK"/>
          <w:sz w:val="32"/>
          <w:szCs w:val="32"/>
          <w:cs/>
        </w:rPr>
        <w:t>นิช</w:t>
      </w:r>
      <w:proofErr w:type="spellEnd"/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14901F" w14:textId="1076AD09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ดร.ปริญญา ขวัญเมืองวา</w:t>
      </w:r>
      <w:proofErr w:type="spellStart"/>
      <w:r w:rsidR="00AA38D4" w:rsidRPr="00AA38D4">
        <w:rPr>
          <w:rFonts w:ascii="TH SarabunPSK" w:hAnsi="TH SarabunPSK" w:cs="TH SarabunPSK"/>
          <w:sz w:val="32"/>
          <w:szCs w:val="32"/>
          <w:cs/>
        </w:rPr>
        <w:t>นิช</w:t>
      </w:r>
      <w:proofErr w:type="spellEnd"/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37B93F02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อาคารเหมวดีพิทักษ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์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 xml:space="preserve"> (อาคาร ๓๗) ชั้น ๒ วิทยาลัยนวัตกรรมและการจัดการ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9B23CA4" w14:textId="403EAC7A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proofErr w:type="gramStart"/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F66EE3">
        <w:rPr>
          <w:rFonts w:ascii="TH SarabunPSK" w:hAnsi="TH SarabunPSK" w:cs="TH SarabunPSK"/>
          <w:sz w:val="32"/>
          <w:szCs w:val="32"/>
        </w:rPr>
        <w:t xml:space="preserve"> </w:t>
      </w:r>
      <w:r w:rsidR="00AA38D4">
        <w:rPr>
          <w:rFonts w:ascii="TH SarabunPSK" w:hAnsi="TH SarabunPSK" w:cs="TH SarabunPSK"/>
          <w:sz w:val="32"/>
          <w:szCs w:val="32"/>
        </w:rPr>
        <w:t>parinya.kw@ssru.ac.th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7671821D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๑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0E143C4B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อาคารเหมวดีพิทักษ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์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(อาคาร ๓๗) ชั้น ๓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2FE1E9CC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๑๖ มิถุนายน ๒๕๖๘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631B747" w:rsidR="003F3615" w:rsidRPr="00DA1AD3" w:rsidRDefault="00815B15" w:rsidP="001874F0">
      <w:pPr>
        <w:rPr>
          <w:rFonts w:ascii="TH SarabunPSK" w:hAnsi="TH SarabunPSK" w:cs="TH SarabunPSK"/>
          <w:color w:val="EE0000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ความสอดคล้องระหว่างรายวิชากับ</w:t>
      </w:r>
      <w:r w:rsidR="00A65158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วิสัยทัศน์</w:t>
      </w:r>
      <w:r w:rsidR="004D01C4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4D01C4" w:rsidRPr="00DA1AD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เป้าหมายการพัฒนาที่ยั่งยืน</w:t>
      </w:r>
      <w:r w:rsidR="004D01C4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ระดับปริญญา</w:t>
      </w:r>
      <w:r w:rsidR="00AA38D4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โท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DA1AD3" w:rsidRPr="00DA1AD3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DA1AD3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“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DA1AD3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DA1AD3" w:rsidRPr="00DA1AD3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พัฒนาสังคมอย่างยั่งยืน (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</w:p>
        </w:tc>
      </w:tr>
      <w:tr w:rsidR="00DA1AD3" w:rsidRPr="00DA1AD3" w14:paraId="37A27A71" w14:textId="77777777" w:rsidTr="0058634B">
        <w:tc>
          <w:tcPr>
            <w:tcW w:w="2337" w:type="dxa"/>
          </w:tcPr>
          <w:p w14:paraId="2D9723EA" w14:textId="320FC204" w:rsidR="002C1EBF" w:rsidRPr="00DA1AD3" w:rsidRDefault="00AA38D4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-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มุ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งเน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นการผลิตบัณฑิตที่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มีความร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ู้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ความสามารถเชิง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วิชาชีพ มีคุณธรรม และ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เป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็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นผู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นำ - สนับสนุนการเรียนรู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ตลอดชีวิตและความ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ยั่งยืนของสังคม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>–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พัฒนาทักษะผู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นำ ยึด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หลักธรรมา</w:t>
            </w:r>
            <w:proofErr w:type="spellStart"/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ภิ</w:t>
            </w:r>
            <w:proofErr w:type="spellEnd"/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บาล มี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ความสามารถในการ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จัดการองค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์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กรกีฬาอย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างมี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ประสิทธิภาพ</w:t>
            </w:r>
          </w:p>
          <w:p w14:paraId="40504895" w14:textId="23A0F063" w:rsidR="00C629E2" w:rsidRPr="00DA1AD3" w:rsidRDefault="00C629E2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3A47CEC4" w:rsidR="002C1EBF" w:rsidRPr="00DA1AD3" w:rsidRDefault="00AA38D4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รายวิชาสนับสนุนการใช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กีฬาเป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็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นเครื่องมือในการ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พัฒนาสังคม ยกระดับ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คุณภาพชีวิต ส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งเสริม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ความเท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าเทียม และสร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าง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ความร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วมมือระหว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าง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ภาครัฐ ภาคเอกชน และ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องค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์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กรกีฬา เพื่อการ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พัฒนาอย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างยั่งยืน</w:t>
            </w:r>
          </w:p>
        </w:tc>
        <w:tc>
          <w:tcPr>
            <w:tcW w:w="2551" w:type="dxa"/>
          </w:tcPr>
          <w:p w14:paraId="2B032656" w14:textId="0853E853" w:rsidR="002C1EBF" w:rsidRPr="00DA1AD3" w:rsidRDefault="00BF198E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</w:t>
            </w:r>
            <w:r w:rsidRPr="00BF198E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ยวิชานี้ส่งเสริมให้นักศึกษาค้นคว้าประเด็นทางกฎหมายกีฬาด้วยตนเองจากกรณีศึกษาระดับชาติและนานาชาติ รวมถึงพัฒนาทักษะการตีความและประยุกต์ใช้กฎหมาย เพื่อการประกอบอาชีพด้านกฎหมายกีฬา นักกฎหมาย และผู้บริหารองค์กรกีฬา</w:t>
            </w:r>
          </w:p>
        </w:tc>
        <w:tc>
          <w:tcPr>
            <w:tcW w:w="2125" w:type="dxa"/>
          </w:tcPr>
          <w:p w14:paraId="32E288AF" w14:textId="607A3F4F" w:rsidR="002C1EBF" w:rsidRPr="00DA1AD3" w:rsidRDefault="00BF198E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BF198E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สนับสนุนการใช้ฐานข้อมูลกฎหมายออนไลน์ เช่น </w:t>
            </w:r>
            <w:r w:rsidRPr="00BF198E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CAS Jurisprudence, FIFA Legal Portal, </w:t>
            </w:r>
            <w:r w:rsidRPr="00BF198E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และ </w:t>
            </w:r>
            <w:r w:rsidRPr="00BF198E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e-Library </w:t>
            </w:r>
            <w:r w:rsidRPr="00BF198E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เพื่อค้นคว้า วิเคราะห์ และสื่อสารข้อมูลด้านกฎหมายอย่างมีประสิทธิภาพ</w:t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380A2B42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12FEB2C6" w14:textId="77777777" w:rsidR="00BF198E" w:rsidRDefault="00657D42" w:rsidP="00BF198E">
      <w:pPr>
        <w:ind w:left="2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F198E" w:rsidRPr="00BF198E">
        <w:rPr>
          <w:rFonts w:ascii="TH SarabunPSK" w:hAnsi="TH SarabunPSK" w:cs="TH SarabunPSK"/>
          <w:sz w:val="32"/>
          <w:szCs w:val="32"/>
          <w:cs/>
        </w:rPr>
        <w:t xml:space="preserve">หลักกฎหมายกีฬาระดับชาติและระดับนานาชาติ กฎหมายที่เกี่ยวข้องกับองค์กรกีฬาระหว่างประเทศ กฎหมายที่เกี่ยวข้องกับการแข่งขันกีฬาอาชีพและสมัครเล่น กฎหมายที่เกี่ยวข้องกับการระงับข้อพิพาททางการกีฬา กฎหมายที่เกี่ยวข้องกับสิทธิมนุษยชนในวงการกีฬา กฎหมายที่เกี่ยวข้องกับประเด็นทางจริยธรรมในวงการกีฬา การวิเคราะห์กฎหมายเพื่อนำไปประยุกต์ใช้ในการแก้ไขปัญหาทางกฎหมายที่เกิดขึ้นในการกีฬา </w:t>
      </w:r>
    </w:p>
    <w:p w14:paraId="362E462A" w14:textId="77777777" w:rsidR="00BF198E" w:rsidRPr="00BF198E" w:rsidRDefault="00657D42" w:rsidP="00BF198E">
      <w:pPr>
        <w:ind w:left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F198E" w:rsidRPr="00BF198E">
        <w:rPr>
          <w:rFonts w:ascii="TH SarabunPSK" w:hAnsi="TH SarabunPSK" w:cs="TH SarabunPSK"/>
          <w:sz w:val="32"/>
          <w:szCs w:val="32"/>
        </w:rPr>
        <w:t xml:space="preserve">Principles of national and international sports law; </w:t>
      </w:r>
    </w:p>
    <w:p w14:paraId="28467940" w14:textId="77777777" w:rsidR="00BF198E" w:rsidRPr="00BF198E" w:rsidRDefault="00BF198E" w:rsidP="00BF198E">
      <w:pPr>
        <w:ind w:left="220"/>
        <w:rPr>
          <w:rFonts w:ascii="TH SarabunPSK" w:hAnsi="TH SarabunPSK" w:cs="TH SarabunPSK"/>
          <w:sz w:val="32"/>
          <w:szCs w:val="32"/>
        </w:rPr>
      </w:pPr>
      <w:r w:rsidRPr="00BF198E">
        <w:rPr>
          <w:rFonts w:ascii="TH SarabunPSK" w:hAnsi="TH SarabunPSK" w:cs="TH SarabunPSK"/>
          <w:sz w:val="32"/>
          <w:szCs w:val="32"/>
        </w:rPr>
        <w:t xml:space="preserve">legal frameworks governing international sports organizations; laws regulating professional and amateur sports competitions; legal principles in sports dispute resolution; human rights laws </w:t>
      </w:r>
    </w:p>
    <w:p w14:paraId="32A6445F" w14:textId="77777777" w:rsidR="00BF198E" w:rsidRPr="00BF198E" w:rsidRDefault="00BF198E" w:rsidP="00BF198E">
      <w:pPr>
        <w:ind w:left="220"/>
        <w:rPr>
          <w:rFonts w:ascii="TH SarabunPSK" w:hAnsi="TH SarabunPSK" w:cs="TH SarabunPSK"/>
          <w:sz w:val="32"/>
          <w:szCs w:val="32"/>
        </w:rPr>
      </w:pPr>
      <w:r w:rsidRPr="00BF198E">
        <w:rPr>
          <w:rFonts w:ascii="TH SarabunPSK" w:hAnsi="TH SarabunPSK" w:cs="TH SarabunPSK"/>
          <w:sz w:val="32"/>
          <w:szCs w:val="32"/>
        </w:rPr>
        <w:t xml:space="preserve">in sports; legal and ethical issues in the sports industry; </w:t>
      </w:r>
    </w:p>
    <w:p w14:paraId="3FFF36CE" w14:textId="77777777" w:rsidR="00BF198E" w:rsidRDefault="00BF198E" w:rsidP="00BF198E">
      <w:pPr>
        <w:ind w:left="220"/>
        <w:rPr>
          <w:rFonts w:ascii="TH SarabunPSK" w:hAnsi="TH SarabunPSK" w:cs="TH SarabunPSK"/>
          <w:b/>
          <w:bCs/>
          <w:sz w:val="32"/>
          <w:szCs w:val="32"/>
        </w:rPr>
      </w:pPr>
      <w:r w:rsidRPr="00BF198E">
        <w:rPr>
          <w:rFonts w:ascii="TH SarabunPSK" w:hAnsi="TH SarabunPSK" w:cs="TH SarabunPSK"/>
          <w:sz w:val="32"/>
          <w:szCs w:val="32"/>
        </w:rPr>
        <w:t>legal analysis and application for resolving sports-related legal issues</w:t>
      </w:r>
    </w:p>
    <w:p w14:paraId="41FB5A1C" w14:textId="3A3C8D22" w:rsidR="006B6A42" w:rsidRPr="006B6A42" w:rsidRDefault="006B6A42" w:rsidP="00BF198E">
      <w:pPr>
        <w:ind w:left="22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  <w:shd w:val="clear" w:color="auto" w:fill="auto"/>
          </w:tcPr>
          <w:p w14:paraId="48BD533D" w14:textId="01ACA8A1" w:rsidR="009C2121" w:rsidRDefault="00DA1AD3" w:rsidP="003348A6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45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0D76FBB0" w:rsidR="003348A6" w:rsidRPr="003348A6" w:rsidRDefault="00DA1AD3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3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  <w:shd w:val="clear" w:color="auto" w:fill="auto"/>
          </w:tcPr>
          <w:p w14:paraId="203BF15C" w14:textId="736A9338" w:rsidR="009C2121" w:rsidRDefault="00DA1AD3" w:rsidP="003348A6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-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1062CAD1" w:rsidR="003348A6" w:rsidRPr="003348A6" w:rsidRDefault="00DA1AD3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-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  <w:shd w:val="clear" w:color="auto" w:fill="auto"/>
          </w:tcPr>
          <w:p w14:paraId="44C39B3E" w14:textId="3CAE64FE" w:rsidR="009C2121" w:rsidRDefault="00DA1AD3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135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051D7102" w:rsidR="003348A6" w:rsidRPr="003348A6" w:rsidRDefault="00DA1AD3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9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766F1DAD" w14:textId="3029BB73" w:rsidR="003A049F" w:rsidRPr="006B6A42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 xml:space="preserve">2.1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เพื่อให้นักศึกษาเข้าใจระบบและโครงสร้างของอุตสาหกรรมกีฬา</w:t>
      </w:r>
    </w:p>
    <w:p w14:paraId="335A11E7" w14:textId="365A0F7E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  <w:cs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2.2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เพื่อให้นักศึกษาสามารถวิเคราะห์องค์ประกอบขององค์กรกีฬาในระดับต่าง ๆ ได้</w:t>
      </w:r>
    </w:p>
    <w:p w14:paraId="1CAC2BA8" w14:textId="2C7E94FE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2.3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เพื่อพัฒนาทักษะการประเมินสถานการณ์ด้านการจัดการกีฬาในมิติต่าง ๆ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B7295B" w14:textId="09089EB7" w:rsidR="003A049F" w:rsidRDefault="00B930AD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lastRenderedPageBreak/>
        <w:t xml:space="preserve">2.4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เพื่อปลูกฝังแนวคิดการจัดการที่สอดคล้องกับการพัฒนาที่ยั่งยืน (</w:t>
      </w:r>
      <w:r w:rsidR="008063EA" w:rsidRPr="008063EA">
        <w:rPr>
          <w:rFonts w:ascii="TH SarabunPSK" w:hAnsi="TH SarabunPSK" w:cs="TH SarabunPSK"/>
          <w:sz w:val="32"/>
          <w:szCs w:val="32"/>
        </w:rPr>
        <w:t>SDGs)</w:t>
      </w:r>
    </w:p>
    <w:p w14:paraId="2E27ECED" w14:textId="22B7F9DB" w:rsidR="00405849" w:rsidRDefault="00B930AD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2.5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เพื่อให้นักศึกษาแสดงคุณลักษณะผู้นำด้านการจัดการกีฬาในบริบทจริง</w:t>
      </w: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CLOs)</w:t>
      </w:r>
    </w:p>
    <w:p w14:paraId="5AE8D05C" w14:textId="6F8D743C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bookmarkStart w:id="0" w:name="_Hlk203295152"/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(U)</w:t>
      </w:r>
      <w:r w:rsidR="003C1253" w:rsidRPr="003C1253">
        <w:rPr>
          <w:rFonts w:ascii="TH SarabunPSK" w:hAnsi="TH SarabunPSK" w:cs="TH SarabunPSK"/>
          <w:sz w:val="32"/>
          <w:szCs w:val="32"/>
          <w:cs/>
        </w:rPr>
        <w:t>อธิบายหลักกฎหมายกีฬาระดับชาติและนานาชาติ รวมถึงโครงสร้างองค์กรกีฬาระหว่างประเทศได้</w:t>
      </w:r>
    </w:p>
    <w:p w14:paraId="010CF9C5" w14:textId="5B64F78A" w:rsidR="003C1253" w:rsidRDefault="00405849" w:rsidP="00405849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</w:t>
      </w:r>
      <w:r w:rsidR="003C1253">
        <w:rPr>
          <w:rFonts w:ascii="TH SarabunPSK" w:hAnsi="TH SarabunPSK" w:cs="TH SarabunPSK"/>
          <w:sz w:val="32"/>
          <w:szCs w:val="32"/>
        </w:rPr>
        <w:t>U</w:t>
      </w:r>
      <w:r w:rsidR="00D40B93">
        <w:rPr>
          <w:rFonts w:ascii="TH SarabunPSK" w:hAnsi="TH SarabunPSK" w:cs="TH SarabunPSK"/>
          <w:sz w:val="32"/>
          <w:szCs w:val="32"/>
        </w:rPr>
        <w:t>)</w:t>
      </w:r>
      <w:r w:rsidR="003C1253" w:rsidRPr="003C1253">
        <w:rPr>
          <w:rFonts w:ascii="TH SarabunPSK" w:hAnsi="TH SarabunPSK" w:cs="TH SarabunPSK"/>
          <w:sz w:val="32"/>
          <w:szCs w:val="32"/>
          <w:cs/>
        </w:rPr>
        <w:t>อธิบายกฎหมายที่เกี่ยวข้องกับกีฬาอาชีพและสมัครเล่นได้</w:t>
      </w:r>
    </w:p>
    <w:p w14:paraId="18F842DA" w14:textId="7A14A29E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</w:t>
      </w:r>
      <w:r w:rsidR="003C1253">
        <w:rPr>
          <w:rFonts w:ascii="TH SarabunPSK" w:hAnsi="TH SarabunPSK" w:cs="TH SarabunPSK"/>
          <w:sz w:val="32"/>
          <w:szCs w:val="32"/>
        </w:rPr>
        <w:t>An</w:t>
      </w:r>
      <w:r w:rsidR="00D40B93">
        <w:rPr>
          <w:rFonts w:ascii="TH SarabunPSK" w:hAnsi="TH SarabunPSK" w:cs="TH SarabunPSK"/>
          <w:sz w:val="32"/>
          <w:szCs w:val="32"/>
        </w:rPr>
        <w:t>)</w:t>
      </w:r>
      <w:r w:rsidR="003C1253" w:rsidRPr="003C1253">
        <w:rPr>
          <w:rFonts w:ascii="TH SarabunPSK" w:hAnsi="TH SarabunPSK" w:cs="TH SarabunPSK"/>
          <w:sz w:val="32"/>
          <w:szCs w:val="32"/>
          <w:cs/>
        </w:rPr>
        <w:t>วิเคราะห์กรณีการระงับข้อพิพาททางการกีฬาได้</w:t>
      </w:r>
    </w:p>
    <w:p w14:paraId="401A63F0" w14:textId="03B751F5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</w:t>
      </w:r>
      <w:r w:rsidR="003C1253">
        <w:rPr>
          <w:rFonts w:ascii="TH SarabunPSK" w:hAnsi="TH SarabunPSK" w:cs="TH SarabunPSK"/>
          <w:sz w:val="32"/>
          <w:szCs w:val="32"/>
        </w:rPr>
        <w:t>Ev</w:t>
      </w:r>
      <w:r w:rsidR="00D40B93">
        <w:rPr>
          <w:rFonts w:ascii="TH SarabunPSK" w:hAnsi="TH SarabunPSK" w:cs="TH SarabunPSK"/>
          <w:sz w:val="32"/>
          <w:szCs w:val="32"/>
        </w:rPr>
        <w:t>)</w:t>
      </w:r>
      <w:r w:rsidR="003C1253" w:rsidRPr="003C1253">
        <w:rPr>
          <w:rFonts w:ascii="TH SarabunPSK" w:hAnsi="TH SarabunPSK" w:cs="TH SarabunPSK"/>
          <w:sz w:val="32"/>
          <w:szCs w:val="32"/>
          <w:cs/>
        </w:rPr>
        <w:t>ประเมินปัญหาด้านสิทธิมนุษยชนและจริยธรรมในวงการกีฬาได้อย่างเป็นระบบ</w:t>
      </w:r>
    </w:p>
    <w:p w14:paraId="52A0550E" w14:textId="38E10D40" w:rsidR="009B1757" w:rsidRPr="00444F78" w:rsidRDefault="00405849" w:rsidP="00444F78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</w:t>
      </w:r>
      <w:r w:rsidR="00471F32">
        <w:rPr>
          <w:rFonts w:ascii="TH SarabunPSK" w:hAnsi="TH SarabunPSK" w:cs="TH SarabunPSK"/>
          <w:sz w:val="32"/>
          <w:szCs w:val="32"/>
        </w:rPr>
        <w:t>C</w:t>
      </w:r>
      <w:r w:rsidR="00D40B93">
        <w:rPr>
          <w:rFonts w:ascii="TH SarabunPSK" w:hAnsi="TH SarabunPSK" w:cs="TH SarabunPSK"/>
          <w:sz w:val="32"/>
          <w:szCs w:val="32"/>
        </w:rPr>
        <w:t>)</w:t>
      </w:r>
      <w:r w:rsidR="00471F32" w:rsidRPr="00471F32">
        <w:rPr>
          <w:rFonts w:ascii="TH SarabunPSK" w:hAnsi="TH SarabunPSK" w:cs="TH SarabunPSK"/>
          <w:sz w:val="32"/>
          <w:szCs w:val="32"/>
          <w:cs/>
        </w:rPr>
        <w:t>สร้างข้อเสนอแนะเชิงนโยบายด้านกฎหมายเพื่อการแก้ไขปัญหาทางการกีฬาได้</w:t>
      </w:r>
    </w:p>
    <w:bookmarkEnd w:id="0"/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134"/>
        <w:gridCol w:w="1559"/>
        <w:gridCol w:w="1559"/>
        <w:gridCol w:w="1842"/>
      </w:tblGrid>
      <w:tr w:rsidR="005C2B25" w:rsidRPr="00C37426" w14:paraId="173F09B1" w14:textId="77777777" w:rsidTr="00213F7C">
        <w:trPr>
          <w:tblHeader/>
        </w:trPr>
        <w:tc>
          <w:tcPr>
            <w:tcW w:w="3256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213F7C">
        <w:tc>
          <w:tcPr>
            <w:tcW w:w="3256" w:type="dxa"/>
            <w:shd w:val="clear" w:color="auto" w:fill="auto"/>
          </w:tcPr>
          <w:p w14:paraId="7652BC20" w14:textId="77777777" w:rsidR="00930EA1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  <w:p w14:paraId="68638511" w14:textId="1583E0C9" w:rsidR="005C2B25" w:rsidRPr="00C37426" w:rsidRDefault="00213F7C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13F7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มีความรู้และความเข้าใจในหลักการ แนวคิด ทฤษฎี และการประยุกต์ใช้ในกฎหมายการกีฬา</w:t>
            </w:r>
          </w:p>
        </w:tc>
        <w:tc>
          <w:tcPr>
            <w:tcW w:w="1134" w:type="dxa"/>
            <w:shd w:val="clear" w:color="auto" w:fill="auto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2397E86" w14:textId="2EEA349C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72B78B28" w14:textId="4EEDBE86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33A63A23" w14:textId="77777777" w:rsidTr="00213F7C">
        <w:tc>
          <w:tcPr>
            <w:tcW w:w="3256" w:type="dxa"/>
            <w:shd w:val="clear" w:color="auto" w:fill="auto"/>
          </w:tcPr>
          <w:p w14:paraId="51A15321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  <w:p w14:paraId="08BE3D96" w14:textId="04933360" w:rsidR="00930EA1" w:rsidRPr="00C37426" w:rsidRDefault="003C1253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 w:rsidRPr="003C125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สามารถวิเคราะห์และแก้ไขปัญหาทางกฎหมายกีฬาได้อย่างเหมาะสม</w:t>
            </w:r>
          </w:p>
        </w:tc>
        <w:tc>
          <w:tcPr>
            <w:tcW w:w="1134" w:type="dxa"/>
            <w:shd w:val="clear" w:color="auto" w:fill="auto"/>
          </w:tcPr>
          <w:p w14:paraId="054D52B3" w14:textId="39CCAE3B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26A6124" w14:textId="5CD64577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6F0BD2E3" w14:textId="54744722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06033F89" w14:textId="77777777" w:rsidTr="00213F7C">
        <w:tc>
          <w:tcPr>
            <w:tcW w:w="3256" w:type="dxa"/>
            <w:shd w:val="clear" w:color="auto" w:fill="auto"/>
          </w:tcPr>
          <w:p w14:paraId="709AF22A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  <w:p w14:paraId="0B112B4F" w14:textId="79219529" w:rsidR="00930EA1" w:rsidRPr="00C37426" w:rsidRDefault="003C1253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C125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สามารถใช้เทคโนโลยีและนวัตกรรมทางกฎหมายกีฬาได้อย่างมีประสิทธิภาพ</w:t>
            </w:r>
          </w:p>
        </w:tc>
        <w:tc>
          <w:tcPr>
            <w:tcW w:w="1134" w:type="dxa"/>
            <w:shd w:val="clear" w:color="auto" w:fill="auto"/>
          </w:tcPr>
          <w:p w14:paraId="2CB719F7" w14:textId="56388799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76BEF47" w14:textId="714B06C1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2C7226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3C7F9851" w14:textId="4664C7D9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1B4BC959" w14:textId="77777777" w:rsidTr="00213F7C">
        <w:tc>
          <w:tcPr>
            <w:tcW w:w="3256" w:type="dxa"/>
            <w:shd w:val="clear" w:color="auto" w:fill="auto"/>
          </w:tcPr>
          <w:p w14:paraId="10B605D2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  <w:p w14:paraId="45A911A8" w14:textId="5677E73A" w:rsidR="00930EA1" w:rsidRDefault="003C1253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C125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แสดงออกถึงจริยธรรม ความรับผิดชอบ และภาวะผู้นำในบริบทของกฎหมายกีฬา</w:t>
            </w:r>
          </w:p>
        </w:tc>
        <w:tc>
          <w:tcPr>
            <w:tcW w:w="1134" w:type="dxa"/>
            <w:shd w:val="clear" w:color="auto" w:fill="auto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0BD51B5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9F468C6" w14:textId="6D25A503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00641A26" w14:textId="6F1B0AB7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391B7865" w14:textId="77777777" w:rsidTr="00213F7C">
        <w:tc>
          <w:tcPr>
            <w:tcW w:w="3256" w:type="dxa"/>
            <w:shd w:val="clear" w:color="auto" w:fill="auto"/>
          </w:tcPr>
          <w:p w14:paraId="6EF5C3D4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  <w:p w14:paraId="45780EE2" w14:textId="68DE41D6" w:rsidR="00930EA1" w:rsidRDefault="00930EA1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สามารถสื่อสารและทำงานร่วมกับผู้อื่นได้อย่างมีประสิทธิภาพ</w:t>
            </w:r>
          </w:p>
        </w:tc>
        <w:tc>
          <w:tcPr>
            <w:tcW w:w="1134" w:type="dxa"/>
            <w:shd w:val="clear" w:color="auto" w:fill="auto"/>
          </w:tcPr>
          <w:p w14:paraId="29DFDB2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BE65177" w14:textId="66A990B2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1DCFF8DB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4E8AACFE" w14:textId="6B2D6C74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260CE6" w:rsidRPr="00C37426" w14:paraId="0EEBA269" w14:textId="77777777" w:rsidTr="00213F7C">
        <w:tc>
          <w:tcPr>
            <w:tcW w:w="3256" w:type="dxa"/>
            <w:shd w:val="clear" w:color="auto" w:fill="auto"/>
          </w:tcPr>
          <w:p w14:paraId="40C9DF73" w14:textId="77777777" w:rsidR="00260CE6" w:rsidRDefault="00260CE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  <w:p w14:paraId="6EC138D4" w14:textId="3D07514B" w:rsidR="00930EA1" w:rsidRDefault="00930EA1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มีคุณลักษณะของผู้ประกอบการและคำนึงถึงความรับผิดชอบต่อสังคมและการพัฒนาที่ยั่งยืน</w:t>
            </w:r>
          </w:p>
        </w:tc>
        <w:tc>
          <w:tcPr>
            <w:tcW w:w="1134" w:type="dxa"/>
            <w:shd w:val="clear" w:color="auto" w:fill="auto"/>
          </w:tcPr>
          <w:p w14:paraId="05AE0997" w14:textId="160A8867" w:rsidR="00260CE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0B2A0FA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FD6565C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3CBBE276" w14:textId="7D73AD3D" w:rsidR="00260CE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  <w:shd w:val="clear" w:color="auto" w:fill="auto"/>
          </w:tcPr>
          <w:p w14:paraId="770459EA" w14:textId="1A3E89E3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  <w:shd w:val="clear" w:color="auto" w:fill="auto"/>
          </w:tcPr>
          <w:p w14:paraId="7CFA52F3" w14:textId="7580D1DA" w:rsidR="00C37426" w:rsidRPr="00C37426" w:rsidRDefault="00471F32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2A4D3887" w14:textId="35EA23CB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5DD3C66A" w14:textId="44FC2F24" w:rsidR="00C37426" w:rsidRPr="00C37426" w:rsidRDefault="003C1253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C1253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  <w:shd w:val="clear" w:color="auto" w:fill="auto"/>
          </w:tcPr>
          <w:p w14:paraId="7793623E" w14:textId="6A499BEC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  <w:shd w:val="clear" w:color="auto" w:fill="auto"/>
          </w:tcPr>
          <w:p w14:paraId="6C2CD33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EAEE395" w14:textId="63B3908E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65D8A71" w14:textId="76D12D25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2D94FD8C" w14:textId="3AC2844F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158" w:type="dxa"/>
          </w:tcPr>
          <w:p w14:paraId="34117000" w14:textId="58687164" w:rsidR="00C37426" w:rsidRPr="00C37426" w:rsidRDefault="00471F32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71F32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C37426" w:rsidRPr="00C37426" w14:paraId="03E2FFF7" w14:textId="2EE77E48" w:rsidTr="00C37426">
        <w:tc>
          <w:tcPr>
            <w:tcW w:w="3240" w:type="dxa"/>
            <w:shd w:val="clear" w:color="auto" w:fill="auto"/>
          </w:tcPr>
          <w:p w14:paraId="07C44CAB" w14:textId="19BEC561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  <w:shd w:val="clear" w:color="auto" w:fill="auto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25B49B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327EDC9" w14:textId="7D7C788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DDA1EF9" w14:textId="0A087CE8" w:rsidR="00C37426" w:rsidRPr="00C37426" w:rsidRDefault="00471F32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71F32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158" w:type="dxa"/>
          </w:tcPr>
          <w:p w14:paraId="01E44D3A" w14:textId="61BB8CC8" w:rsidR="00C37426" w:rsidRPr="00C37426" w:rsidRDefault="003C1253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C1253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  <w:shd w:val="clear" w:color="auto" w:fill="auto"/>
          </w:tcPr>
          <w:p w14:paraId="6379DD7A" w14:textId="0A95DB7B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  <w:shd w:val="clear" w:color="auto" w:fill="auto"/>
          </w:tcPr>
          <w:p w14:paraId="55328349" w14:textId="02AC8BDA" w:rsidR="00C37426" w:rsidRPr="00C37426" w:rsidRDefault="00471F32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71F32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0DE36BED" w14:textId="79B0348F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8B025DB" w14:textId="1AFB1CF4" w:rsidR="00C37426" w:rsidRPr="00C37426" w:rsidRDefault="00471F32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71F32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48A93CB1" w14:textId="77DD5811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46BB5EE4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59668626" w14:textId="77777777" w:rsidTr="00C37426">
        <w:tc>
          <w:tcPr>
            <w:tcW w:w="3240" w:type="dxa"/>
            <w:shd w:val="clear" w:color="auto" w:fill="auto"/>
          </w:tcPr>
          <w:p w14:paraId="1B7D4267" w14:textId="6BC64390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  <w:shd w:val="clear" w:color="auto" w:fill="auto"/>
          </w:tcPr>
          <w:p w14:paraId="2F693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9AFC7C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379097C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D014F8F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260CE6" w:rsidRPr="00C37426" w14:paraId="7ED0C07A" w14:textId="77777777" w:rsidTr="00C37426">
        <w:tc>
          <w:tcPr>
            <w:tcW w:w="3240" w:type="dxa"/>
            <w:shd w:val="clear" w:color="auto" w:fill="auto"/>
          </w:tcPr>
          <w:p w14:paraId="3B54443C" w14:textId="75D39CE7" w:rsidR="00260CE6" w:rsidRDefault="00260CE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</w:tc>
        <w:tc>
          <w:tcPr>
            <w:tcW w:w="1238" w:type="dxa"/>
            <w:shd w:val="clear" w:color="auto" w:fill="auto"/>
          </w:tcPr>
          <w:p w14:paraId="2ACA8A70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372DBFF5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7129E89A" w14:textId="2E125E32" w:rsidR="00260CE6" w:rsidRPr="00C37426" w:rsidRDefault="00471F32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FCD4A89" w14:textId="516E845E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1B16DDF" w14:textId="46461293" w:rsidR="00260CE6" w:rsidRPr="00C37426" w:rsidRDefault="003C1253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C1253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  <w:shd w:val="clear" w:color="auto" w:fill="auto"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  <w:shd w:val="clear" w:color="auto" w:fill="auto"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  <w:shd w:val="clear" w:color="auto" w:fill="auto"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  <w:shd w:val="clear" w:color="auto" w:fill="auto"/>
          </w:tcPr>
          <w:p w14:paraId="66E15C05" w14:textId="17664194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E941BD5" w14:textId="5CBF658B" w:rsidR="001C3026" w:rsidRPr="009F5ECF" w:rsidRDefault="00081E53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42FCA96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1FC756A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  <w:shd w:val="clear" w:color="auto" w:fill="auto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83D4178" w14:textId="1DEB6FCE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EA57BFD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1D92654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144398B4" w14:textId="4AA40C40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0045F14F" w14:textId="1276E0F3" w:rsidR="001C3026" w:rsidRPr="001F0EF1" w:rsidRDefault="00930EA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  <w:shd w:val="clear" w:color="auto" w:fill="auto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1AC506A" w14:textId="5A398B2A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0F6008EC" w14:textId="35E3F7E4" w:rsidR="001C3026" w:rsidRPr="009F5ECF" w:rsidRDefault="003C1253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9" w:type="dxa"/>
            <w:shd w:val="clear" w:color="auto" w:fill="auto"/>
          </w:tcPr>
          <w:p w14:paraId="7242FBE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0EC6D9A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7D97FA55" w14:textId="3EFECD49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4A6B90F4" w14:textId="0AAD3AF0" w:rsidR="001C3026" w:rsidRPr="001F0EF1" w:rsidRDefault="00930EA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C74D9" w:rsidRPr="001F0EF1" w14:paraId="733D4184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1B75BCA2" w14:textId="6CD1AB54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  <w:shd w:val="clear" w:color="auto" w:fill="auto"/>
          </w:tcPr>
          <w:p w14:paraId="0ED2441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38A9A11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745601B" w14:textId="539A5EDC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B84D52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1F24834" w14:textId="6C9CBA0C" w:rsidR="001C3026" w:rsidRPr="009F5ECF" w:rsidRDefault="003C1253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672" w:type="dxa"/>
            <w:shd w:val="clear" w:color="auto" w:fill="auto"/>
          </w:tcPr>
          <w:p w14:paraId="26C8E9A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04B881B1" w14:textId="501648D4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3554047F" w14:textId="32BAB000" w:rsidR="001C3026" w:rsidRPr="001F0EF1" w:rsidRDefault="00930EA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C74D9" w:rsidRPr="001F0EF1" w14:paraId="6675B75E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10076CCD" w14:textId="465D83DB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  <w:shd w:val="clear" w:color="auto" w:fill="auto"/>
          </w:tcPr>
          <w:p w14:paraId="07E5B41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23A9200" w14:textId="64360B8A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BFFD3F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50731C3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B0D7AD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7F2F3BCF" w14:textId="3E1CE3D2" w:rsidR="001C3026" w:rsidRPr="009F5ECF" w:rsidRDefault="003C1253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8" w:type="dxa"/>
            <w:shd w:val="clear" w:color="auto" w:fill="auto"/>
          </w:tcPr>
          <w:p w14:paraId="521677F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43065EF5" w14:textId="0620E8DD" w:rsidR="001C3026" w:rsidRPr="001F0EF1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0DD554F8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LOs/CLOs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LO1/CLO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6F1993F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64F4F97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LO3/CLO3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52D1F6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0EF09D0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2512805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LO4/CLO4</w:t>
            </w:r>
          </w:p>
        </w:tc>
        <w:tc>
          <w:tcPr>
            <w:tcW w:w="1083" w:type="dxa"/>
          </w:tcPr>
          <w:p w14:paraId="2C76B4FC" w14:textId="3EE4A019" w:rsidR="0015795A" w:rsidRDefault="00471F32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82" w:type="dxa"/>
          </w:tcPr>
          <w:p w14:paraId="6109EC67" w14:textId="69DD917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4BF28D9" w14:textId="7421DC1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3FC548E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51D2D2C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LO5/CLO5</w:t>
            </w:r>
          </w:p>
        </w:tc>
        <w:tc>
          <w:tcPr>
            <w:tcW w:w="1083" w:type="dxa"/>
          </w:tcPr>
          <w:p w14:paraId="44AA6FAA" w14:textId="7F25CE1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0E8B59B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ae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ae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6D007E86" w:rsidR="004E5BE0" w:rsidRPr="000F196F" w:rsidRDefault="00A8264C" w:rsidP="00025323">
      <w:pPr>
        <w:pStyle w:val="ae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4985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3"/>
        <w:gridCol w:w="791"/>
        <w:gridCol w:w="5524"/>
        <w:gridCol w:w="2234"/>
      </w:tblGrid>
      <w:tr w:rsidR="00F03F99" w:rsidRPr="00F03F99" w14:paraId="1B2D20A4" w14:textId="77777777" w:rsidTr="00E11089">
        <w:trPr>
          <w:trHeight w:val="721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3AE6EE2E" w14:textId="4E3A23F7" w:rsidR="00F03F99" w:rsidRPr="00F03F99" w:rsidRDefault="00F03F99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1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424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2963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1198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E11089">
        <w:trPr>
          <w:trHeight w:val="360"/>
        </w:trPr>
        <w:tc>
          <w:tcPr>
            <w:tcW w:w="415" w:type="pct"/>
          </w:tcPr>
          <w:p w14:paraId="2D4A0540" w14:textId="1BBAC3B8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4" w:type="pct"/>
          </w:tcPr>
          <w:p w14:paraId="0B3BBD3B" w14:textId="333EB8A1" w:rsidR="00F03F99" w:rsidRPr="00B31C0F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2963" w:type="pct"/>
          </w:tcPr>
          <w:p w14:paraId="0BB841A5" w14:textId="4C17A852" w:rsidR="00F03F99" w:rsidRPr="00F03F99" w:rsidRDefault="00E11089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การบรรยายเชิงวิเคราะห์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การอภิปรายกลุ่ม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การศึกษากรณีตัวอย่าง</w:t>
            </w:r>
          </w:p>
        </w:tc>
        <w:tc>
          <w:tcPr>
            <w:tcW w:w="1198" w:type="pct"/>
          </w:tcPr>
          <w:p w14:paraId="36BAFECE" w14:textId="3DA07FA3" w:rsidR="00F03F99" w:rsidRPr="00F03F99" w:rsidRDefault="00E11089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แบบทดสอบข้อเขียน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รายงาน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</w:t>
            </w:r>
          </w:p>
        </w:tc>
      </w:tr>
      <w:tr w:rsidR="00F03F99" w:rsidRPr="00F03F99" w14:paraId="78CDAA4D" w14:textId="77777777" w:rsidTr="00E11089">
        <w:trPr>
          <w:trHeight w:val="360"/>
        </w:trPr>
        <w:tc>
          <w:tcPr>
            <w:tcW w:w="415" w:type="pct"/>
          </w:tcPr>
          <w:p w14:paraId="22F47843" w14:textId="66F32137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4" w:type="pct"/>
          </w:tcPr>
          <w:p w14:paraId="11F5692F" w14:textId="083DD840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2963" w:type="pct"/>
          </w:tcPr>
          <w:p w14:paraId="17B676F0" w14:textId="7C0F48B1" w:rsidR="00F03F99" w:rsidRPr="00F03F99" w:rsidRDefault="00E11089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การระดมความคิด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การเรียนรู้จากโครงการ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วิเคราะห์บทบาทผู้นำ</w:t>
            </w:r>
          </w:p>
        </w:tc>
        <w:tc>
          <w:tcPr>
            <w:tcW w:w="1198" w:type="pct"/>
          </w:tcPr>
          <w:p w14:paraId="4DFD8B6F" w14:textId="429EBE5C" w:rsidR="00F03F99" w:rsidRPr="00F03F99" w:rsidRDefault="00E11089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โครงงานกลุ่ม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รายงานวิเคราะห์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แบบประเมินทักษะ</w:t>
            </w:r>
          </w:p>
        </w:tc>
      </w:tr>
      <w:tr w:rsidR="00F03F99" w:rsidRPr="00F03F99" w14:paraId="687927B5" w14:textId="77777777" w:rsidTr="00E11089">
        <w:trPr>
          <w:trHeight w:val="360"/>
        </w:trPr>
        <w:tc>
          <w:tcPr>
            <w:tcW w:w="415" w:type="pct"/>
          </w:tcPr>
          <w:p w14:paraId="050B4E6D" w14:textId="184E1DBD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4" w:type="pct"/>
          </w:tcPr>
          <w:p w14:paraId="19B917D4" w14:textId="05B40262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2963" w:type="pct"/>
          </w:tcPr>
          <w:p w14:paraId="1DCC6838" w14:textId="7EE86714" w:rsidR="00F03F99" w:rsidRPr="00F03F99" w:rsidRDefault="00E11089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การเรียนรู้แบบใช้ปัญหาเป็นฐาน (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PBL),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วิเคราะห์สถานการณ์จริง</w:t>
            </w:r>
          </w:p>
        </w:tc>
        <w:tc>
          <w:tcPr>
            <w:tcW w:w="1198" w:type="pct"/>
          </w:tcPr>
          <w:p w14:paraId="45C6DDCC" w14:textId="4A4554F0" w:rsidR="00F03F99" w:rsidRPr="00F03F99" w:rsidRDefault="00E11089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การนำเสนอ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แบบประเมินทักษะการวิเคราะห์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แบบสอบถามสะท้อนคิด</w:t>
            </w:r>
          </w:p>
        </w:tc>
      </w:tr>
      <w:tr w:rsidR="00F03F99" w:rsidRPr="00F03F99" w14:paraId="12ADFA95" w14:textId="77777777" w:rsidTr="00E11089">
        <w:trPr>
          <w:trHeight w:val="360"/>
        </w:trPr>
        <w:tc>
          <w:tcPr>
            <w:tcW w:w="415" w:type="pct"/>
          </w:tcPr>
          <w:p w14:paraId="0AF5353B" w14:textId="4A636D06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4" w:type="pct"/>
          </w:tcPr>
          <w:p w14:paraId="1A7E7371" w14:textId="65CC1EA6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2963" w:type="pct"/>
          </w:tcPr>
          <w:p w14:paraId="7C07D02D" w14:textId="7CE72D99" w:rsidR="00F03F99" w:rsidRPr="00F03F99" w:rsidRDefault="00E11089" w:rsidP="00E11089">
            <w:pPr>
              <w:pStyle w:val="ae"/>
              <w:tabs>
                <w:tab w:val="left" w:pos="1155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การสร้างโครงการที่เกี่ยวกับ 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SDGs,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การเรียนรู้จากสถานการณ์จริง</w:t>
            </w:r>
          </w:p>
        </w:tc>
        <w:tc>
          <w:tcPr>
            <w:tcW w:w="1198" w:type="pct"/>
          </w:tcPr>
          <w:p w14:paraId="52CA53F2" w14:textId="3308E5F4" w:rsidR="00F03F99" w:rsidRPr="00F03F99" w:rsidRDefault="00E11089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การนำเสนอโครงการ 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SDGs,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แบบประเมินการมีส่วนร่วม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>, Rubric</w:t>
            </w:r>
          </w:p>
        </w:tc>
      </w:tr>
      <w:tr w:rsidR="00F03F99" w:rsidRPr="00F03F99" w14:paraId="05C38498" w14:textId="77777777" w:rsidTr="00E11089">
        <w:trPr>
          <w:trHeight w:val="360"/>
        </w:trPr>
        <w:tc>
          <w:tcPr>
            <w:tcW w:w="415" w:type="pct"/>
          </w:tcPr>
          <w:p w14:paraId="3772E4D8" w14:textId="20B37EB3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424" w:type="pct"/>
          </w:tcPr>
          <w:p w14:paraId="66C6B47F" w14:textId="62C0B738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2963" w:type="pct"/>
          </w:tcPr>
          <w:p w14:paraId="4DC20D95" w14:textId="5FDBE39B" w:rsidR="00F03F99" w:rsidRPr="00F03F99" w:rsidRDefault="00E11089" w:rsidP="00E11089">
            <w:pPr>
              <w:pStyle w:val="ae"/>
              <w:tabs>
                <w:tab w:val="left" w:pos="1815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กิจกรรมกลุ่ม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การจำลองบทบาทสมมติ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>, Reflection</w:t>
            </w:r>
          </w:p>
        </w:tc>
        <w:tc>
          <w:tcPr>
            <w:tcW w:w="1198" w:type="pct"/>
          </w:tcPr>
          <w:p w14:paraId="288FE22D" w14:textId="79FBD95D" w:rsidR="00F03F99" w:rsidRPr="00F03F99" w:rsidRDefault="00E11089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การประเมินจากการจำลองสถานการณ์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แบบประเมินเจตคติ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การสะท้อนผล</w:t>
            </w:r>
          </w:p>
        </w:tc>
      </w:tr>
    </w:tbl>
    <w:bookmarkEnd w:id="1"/>
    <w:p w14:paraId="73A4ADC5" w14:textId="7C3D0802" w:rsidR="00915235" w:rsidRDefault="005E475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6AD8DC33" w14:textId="6D2A3A75" w:rsidR="00FB4CA2" w:rsidRPr="001C38FE" w:rsidRDefault="006974C8" w:rsidP="00FB4CA2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5D4D6C"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อธิบายหลักกฎหมายกีฬาระดับชาติและระดับนานาชาติ รวมถึงโครงสร้างขององค์กรกีฬาระหว่างประเทศได้อย่างชัดเจน</w:t>
            </w:r>
          </w:p>
          <w:p w14:paraId="49084E71" w14:textId="1C847037" w:rsidR="006974C8" w:rsidRDefault="006974C8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  <w:p w14:paraId="0FACEFA1" w14:textId="350C2B33" w:rsidR="00DC5544" w:rsidRDefault="00DC5544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423FF6">
              <w:rPr>
                <w:rFonts w:ascii="TH SarabunPSK" w:hAnsi="TH SarabunPSK" w:cs="TH SarabunPSK"/>
                <w:color w:val="000000" w:themeColor="text1"/>
                <w:szCs w:val="32"/>
              </w:rPr>
              <w:t>(U)</w:t>
            </w:r>
          </w:p>
          <w:p w14:paraId="1E505D8F" w14:textId="259AD379" w:rsidR="00DC5544" w:rsidRDefault="000B7CA3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</w:t>
            </w:r>
            <w:r w:rsidR="00423FF6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(Explain) 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Below Expectation</w:t>
            </w:r>
          </w:p>
          <w:p w14:paraId="40CEBAB9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2A51AC6C" w:rsidR="007426B8" w:rsidRDefault="00423FF6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23FF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อธิบายหลักกฎหมายกีฬาได้อย่างไม่ครบถ้วน ขาดความเชื่อมโยงกับโครงสร้างองค์กรกีฬา และไม่สามารถยกตัวอย่างได้อย่างชัดเจน</w:t>
            </w:r>
          </w:p>
        </w:tc>
        <w:tc>
          <w:tcPr>
            <w:tcW w:w="3117" w:type="dxa"/>
          </w:tcPr>
          <w:p w14:paraId="60DFC2B4" w14:textId="4BE70744" w:rsidR="00672946" w:rsidRDefault="005D4D6C" w:rsidP="00AF6E5D">
            <w:pPr>
              <w:pStyle w:val="ae"/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</w:pPr>
            <w:r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อธิบายหลักกฎหมายกีฬาได้ถูกต้องพอสมควร พร้อมเชื่อมโยงกับองค์กรกีฬาในระดับพื้นฐานได้</w:t>
            </w:r>
          </w:p>
        </w:tc>
        <w:tc>
          <w:tcPr>
            <w:tcW w:w="3117" w:type="dxa"/>
          </w:tcPr>
          <w:p w14:paraId="033D5C98" w14:textId="798A8F35" w:rsidR="00672946" w:rsidRDefault="005D4D6C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อธิบายหลักกฎหมายกีฬาได้อย่างถูกต้อง ครบถ้วน พร้อมเชื่อมโยงกับองค์กรกีฬาในบริบทต่างประเทศอย่างเป็นระบบ</w:t>
            </w:r>
          </w:p>
        </w:tc>
      </w:tr>
    </w:tbl>
    <w:p w14:paraId="514431CF" w14:textId="77777777" w:rsidR="0058696D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5F6E3786" w14:textId="77777777" w:rsidR="005D4D6C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 w:rsidR="005D4D6C"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อธิบายกฎหมายที่เกี่ยวข้องกับกีฬาอาชีพและสมัครเล่นได้</w:t>
            </w:r>
          </w:p>
          <w:p w14:paraId="365C2470" w14:textId="2CB4EC41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423FF6">
              <w:rPr>
                <w:rFonts w:ascii="TH SarabunPSK" w:hAnsi="TH SarabunPSK" w:cs="TH SarabunPSK"/>
                <w:color w:val="000000" w:themeColor="text1"/>
                <w:szCs w:val="32"/>
              </w:rPr>
              <w:t>(</w:t>
            </w:r>
            <w:r w:rsidR="005D4D6C">
              <w:rPr>
                <w:rFonts w:ascii="TH SarabunPSK" w:hAnsi="TH SarabunPSK" w:cs="TH SarabunPSK"/>
                <w:color w:val="000000" w:themeColor="text1"/>
                <w:szCs w:val="32"/>
              </w:rPr>
              <w:t>U</w:t>
            </w:r>
            <w:r w:rsidR="00423FF6">
              <w:rPr>
                <w:rFonts w:ascii="TH SarabunPSK" w:hAnsi="TH SarabunPSK" w:cs="TH SarabunPSK"/>
                <w:color w:val="000000" w:themeColor="text1"/>
                <w:szCs w:val="32"/>
              </w:rPr>
              <w:t>)</w:t>
            </w:r>
          </w:p>
          <w:p w14:paraId="07EEB82E" w14:textId="057D48BC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423FF6">
              <w:rPr>
                <w:rFonts w:ascii="TH SarabunPSK" w:hAnsi="TH SarabunPSK" w:cs="TH SarabunPSK"/>
                <w:color w:val="000000" w:themeColor="text1"/>
                <w:szCs w:val="32"/>
              </w:rPr>
              <w:t>(</w:t>
            </w:r>
            <w:r w:rsidR="005D4D6C">
              <w:rPr>
                <w:rFonts w:ascii="TH SarabunPSK" w:hAnsi="TH SarabunPSK" w:cs="TH SarabunPSK"/>
                <w:color w:val="000000" w:themeColor="text1"/>
                <w:szCs w:val="32"/>
              </w:rPr>
              <w:t>Explain</w:t>
            </w:r>
            <w:r w:rsidR="00423FF6">
              <w:rPr>
                <w:rFonts w:ascii="TH SarabunPSK" w:hAnsi="TH SarabunPSK" w:cs="TH SarabunPSK"/>
                <w:color w:val="000000" w:themeColor="text1"/>
                <w:szCs w:val="32"/>
              </w:rPr>
              <w:t>)</w:t>
            </w:r>
          </w:p>
        </w:tc>
      </w:tr>
      <w:tr w:rsidR="0058696D" w14:paraId="50AFE2A9" w14:textId="77777777" w:rsidTr="00241049">
        <w:tc>
          <w:tcPr>
            <w:tcW w:w="3116" w:type="dxa"/>
          </w:tcPr>
          <w:p w14:paraId="18C9A178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501775EF" w:rsidR="0058696D" w:rsidRDefault="005D4D6C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ไม่สามารถแจกแจงเนื้อหากฎหมายที่เกี่ยวข้องกับกีฬาอาชีพและสมัครเล่นได้</w:t>
            </w:r>
          </w:p>
        </w:tc>
        <w:tc>
          <w:tcPr>
            <w:tcW w:w="3117" w:type="dxa"/>
          </w:tcPr>
          <w:p w14:paraId="77187D7F" w14:textId="2F0FB85B" w:rsidR="0058696D" w:rsidRDefault="005D4D6C" w:rsidP="00241049">
            <w:pPr>
              <w:pStyle w:val="ae"/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</w:pPr>
            <w:r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อธิบายเนื้อหากฎหมายได้อย่างถูกต้องในภาพรวม และมีการยกตัวอย่างประกอบได้บางส่วน</w:t>
            </w:r>
          </w:p>
        </w:tc>
        <w:tc>
          <w:tcPr>
            <w:tcW w:w="3117" w:type="dxa"/>
          </w:tcPr>
          <w:p w14:paraId="01936E7F" w14:textId="6A9DA6DA" w:rsidR="0058696D" w:rsidRDefault="005D4D6C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อธิบายและวิเคราะห์ความแตกต่างของกฎหมายทั้งสองระดับได้ชัดเจน พร้อมยกตัวอย่างจากกรณีศึกษาจริง</w:t>
            </w:r>
            <w:r w:rsidR="00423FF6" w:rsidRPr="00423FF6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กรณีศึกษาจริง</w:t>
            </w:r>
          </w:p>
        </w:tc>
      </w:tr>
    </w:tbl>
    <w:p w14:paraId="275AB2DD" w14:textId="77777777" w:rsidR="0058696D" w:rsidRPr="005D0F9E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2A4D3C91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5D4D6C"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วิเคราะห์กรณีการระงับข้อพิพาททางการกีฬาได้</w:t>
            </w:r>
          </w:p>
          <w:p w14:paraId="7446390C" w14:textId="12F875D0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5D4D6C">
              <w:rPr>
                <w:rFonts w:ascii="TH SarabunPSK" w:hAnsi="TH SarabunPSK" w:cs="TH SarabunPSK"/>
                <w:color w:val="000000" w:themeColor="text1"/>
                <w:szCs w:val="32"/>
              </w:rPr>
              <w:t>(An)</w:t>
            </w:r>
          </w:p>
          <w:p w14:paraId="45078289" w14:textId="6A8390E1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5D4D6C">
              <w:rPr>
                <w:rFonts w:ascii="TH SarabunPSK" w:hAnsi="TH SarabunPSK" w:cs="TH SarabunPSK"/>
                <w:color w:val="000000" w:themeColor="text1"/>
                <w:szCs w:val="32"/>
              </w:rPr>
              <w:t>(Analyze)</w:t>
            </w:r>
          </w:p>
        </w:tc>
      </w:tr>
      <w:tr w:rsidR="0058696D" w14:paraId="7BC68722" w14:textId="77777777" w:rsidTr="00241049">
        <w:tc>
          <w:tcPr>
            <w:tcW w:w="3116" w:type="dxa"/>
          </w:tcPr>
          <w:p w14:paraId="2763F78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0A3B201C" w14:textId="4FE60117" w:rsidR="0058696D" w:rsidRDefault="005D4D6C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วิเคราะห์ได้ไม่ถูกต้องหรือขาดความเชื่อมโยงกับหลักการกฎหมาย</w:t>
            </w:r>
          </w:p>
        </w:tc>
        <w:tc>
          <w:tcPr>
            <w:tcW w:w="3117" w:type="dxa"/>
          </w:tcPr>
          <w:p w14:paraId="194B9649" w14:textId="5461016E" w:rsidR="0058696D" w:rsidRDefault="005D4D6C" w:rsidP="00241049">
            <w:pPr>
              <w:pStyle w:val="ae"/>
              <w:rPr>
                <w:rFonts w:ascii="TH SarabunPSK" w:hAnsi="TH SarabunPSK" w:cs="TH SarabunPSK" w:hint="cs"/>
                <w:color w:val="000000" w:themeColor="text1"/>
                <w:szCs w:val="32"/>
              </w:rPr>
            </w:pPr>
            <w:r w:rsidRPr="005D4D6C">
              <w:rPr>
                <w:rFonts w:ascii="TH SarabunPSK" w:hAnsi="TH SarabunPSK" w:cs="TH SarabunPSK"/>
                <w:color w:val="000000" w:themeColor="text1"/>
                <w:szCs w:val="32"/>
              </w:rPr>
              <w:tab/>
            </w:r>
            <w:r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วิเคราะห์ได้ถูกต้องพอสมควร อ้างอิงกฎหมายหรือคำพิพากษาเบื้องต้นได้</w:t>
            </w:r>
          </w:p>
        </w:tc>
        <w:tc>
          <w:tcPr>
            <w:tcW w:w="3117" w:type="dxa"/>
          </w:tcPr>
          <w:p w14:paraId="03D12645" w14:textId="76A2C769" w:rsidR="0058696D" w:rsidRDefault="005D4D6C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ab/>
              <w:t>วิเคราะห์ได้ลึกซึ้ง เชื่อมโยงกฎหมายกับกรณีศึกษาได้ชัดเจน พร้อมเสนอแนวทางทางกฎหมายอย่างเหมาะสม</w:t>
            </w:r>
          </w:p>
        </w:tc>
      </w:tr>
    </w:tbl>
    <w:p w14:paraId="60F6295B" w14:textId="77777777" w:rsidR="0058696D" w:rsidRPr="005D0F9E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241049">
        <w:tc>
          <w:tcPr>
            <w:tcW w:w="9350" w:type="dxa"/>
            <w:gridSpan w:val="3"/>
          </w:tcPr>
          <w:p w14:paraId="5E9D6604" w14:textId="59DDAB3B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5D4D6C"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ประเมินปัญหาด้านสิทธิมนุษยชนและจริยธรรมในวงการกีฬาได้อย่างเป็นระบบ</w:t>
            </w:r>
          </w:p>
          <w:p w14:paraId="575F9F1D" w14:textId="645B086F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5D4D6C">
              <w:rPr>
                <w:rFonts w:ascii="TH SarabunPSK" w:hAnsi="TH SarabunPSK" w:cs="TH SarabunPSK"/>
                <w:color w:val="000000" w:themeColor="text1"/>
                <w:szCs w:val="32"/>
              </w:rPr>
              <w:t>(Ev)</w:t>
            </w:r>
          </w:p>
          <w:p w14:paraId="0A67F873" w14:textId="0691ED74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5D4D6C">
              <w:rPr>
                <w:rFonts w:ascii="TH SarabunPSK" w:hAnsi="TH SarabunPSK" w:cs="TH SarabunPSK"/>
                <w:color w:val="000000" w:themeColor="text1"/>
                <w:szCs w:val="32"/>
              </w:rPr>
              <w:t>(Evaluate)</w:t>
            </w:r>
          </w:p>
        </w:tc>
      </w:tr>
      <w:tr w:rsidR="0058696D" w14:paraId="2157FECE" w14:textId="77777777" w:rsidTr="00241049">
        <w:tc>
          <w:tcPr>
            <w:tcW w:w="3116" w:type="dxa"/>
          </w:tcPr>
          <w:p w14:paraId="5D830AC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88AC4F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676A507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241049">
        <w:tc>
          <w:tcPr>
            <w:tcW w:w="3116" w:type="dxa"/>
          </w:tcPr>
          <w:p w14:paraId="47D6F755" w14:textId="542F3FDB" w:rsidR="0058696D" w:rsidRDefault="005D4D6C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ประเมินได้ไม่ครบถ้วน ขาดการวิเคราะห์ผลกระทบหรือมุมมองทางจริยธรรม</w:t>
            </w:r>
          </w:p>
        </w:tc>
        <w:tc>
          <w:tcPr>
            <w:tcW w:w="3117" w:type="dxa"/>
          </w:tcPr>
          <w:p w14:paraId="1CDB5132" w14:textId="322EF53C" w:rsidR="0058696D" w:rsidRDefault="005D4D6C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ประเมินปัญหาได้ชัดเจนในระดับพื้นฐาน พร้อมแสดงความคิดเห็นอย่างมีเหตุผล</w:t>
            </w:r>
          </w:p>
        </w:tc>
        <w:tc>
          <w:tcPr>
            <w:tcW w:w="3117" w:type="dxa"/>
          </w:tcPr>
          <w:p w14:paraId="24C6B26C" w14:textId="1D9899A1" w:rsidR="0058696D" w:rsidRDefault="005D4D6C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ประเมินได้อย่างเป็นระบบ ใช้กรณีศึกษาและหลักการทางกฎหมายและจริยธรรมประกอบอย่างลึกซึ้ง</w:t>
            </w:r>
          </w:p>
        </w:tc>
      </w:tr>
    </w:tbl>
    <w:p w14:paraId="6423FE23" w14:textId="77777777" w:rsidR="0058696D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Pr="005D0F9E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241049">
        <w:tc>
          <w:tcPr>
            <w:tcW w:w="9350" w:type="dxa"/>
            <w:gridSpan w:val="3"/>
          </w:tcPr>
          <w:p w14:paraId="53D980B8" w14:textId="7B3AD9FB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5D4D6C" w:rsidRPr="005D4D6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สร้างข้อเสนอแนะเชิงนโยบายด้านกฎหมายเพื่อการแก้ไขปัญหาทางการกีฬาได้</w:t>
            </w:r>
          </w:p>
          <w:p w14:paraId="5A2C0449" w14:textId="542AC393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5D4D6C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(C) </w:t>
            </w:r>
          </w:p>
          <w:p w14:paraId="65AD3E82" w14:textId="00D3C1EA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lastRenderedPageBreak/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5D4D6C">
              <w:rPr>
                <w:rFonts w:ascii="TH SarabunPSK" w:hAnsi="TH SarabunPSK" w:cs="TH SarabunPSK"/>
                <w:color w:val="000000" w:themeColor="text1"/>
                <w:szCs w:val="32"/>
              </w:rPr>
              <w:t>(Create)</w:t>
            </w:r>
          </w:p>
        </w:tc>
      </w:tr>
      <w:tr w:rsidR="0058696D" w14:paraId="33E433EF" w14:textId="77777777" w:rsidTr="00241049">
        <w:tc>
          <w:tcPr>
            <w:tcW w:w="3116" w:type="dxa"/>
          </w:tcPr>
          <w:p w14:paraId="411542E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Below Expectation</w:t>
            </w:r>
          </w:p>
          <w:p w14:paraId="67B3F3C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085E5F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1BE9E49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5C20211E" w14:textId="77777777" w:rsidTr="00241049">
        <w:tc>
          <w:tcPr>
            <w:tcW w:w="3116" w:type="dxa"/>
          </w:tcPr>
          <w:p w14:paraId="54A924C6" w14:textId="3FF794DE" w:rsidR="0058696D" w:rsidRDefault="00302B8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302B8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ข้อเสนอไม่เป็นรูปธรรม ขาดหลักการทางกฎหมาย</w:t>
            </w:r>
          </w:p>
        </w:tc>
        <w:tc>
          <w:tcPr>
            <w:tcW w:w="3117" w:type="dxa"/>
          </w:tcPr>
          <w:p w14:paraId="77F4AEAC" w14:textId="32B89396" w:rsidR="0058696D" w:rsidRDefault="00302B82" w:rsidP="00241049">
            <w:pPr>
              <w:pStyle w:val="ae"/>
              <w:rPr>
                <w:rFonts w:ascii="TH SarabunPSK" w:hAnsi="TH SarabunPSK" w:cs="TH SarabunPSK" w:hint="cs"/>
                <w:color w:val="000000" w:themeColor="text1"/>
                <w:szCs w:val="32"/>
              </w:rPr>
            </w:pPr>
            <w:r w:rsidRPr="00302B82">
              <w:rPr>
                <w:rFonts w:ascii="TH SarabunPSK" w:hAnsi="TH SarabunPSK" w:cs="TH SarabunPSK"/>
                <w:color w:val="000000" w:themeColor="text1"/>
                <w:szCs w:val="32"/>
              </w:rPr>
              <w:tab/>
            </w:r>
            <w:r w:rsidRPr="00302B8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ข้อเสนอมีโครงสร้างที่ดี สอดคล้องกับปัญหาและมีหลักการทางกฎหมายเบื้องต้น</w:t>
            </w:r>
          </w:p>
        </w:tc>
        <w:tc>
          <w:tcPr>
            <w:tcW w:w="3117" w:type="dxa"/>
          </w:tcPr>
          <w:p w14:paraId="00DDE829" w14:textId="20FDD4F0" w:rsidR="0058696D" w:rsidRDefault="00302B82" w:rsidP="00FB4CA2">
            <w:pPr>
              <w:pStyle w:val="ae"/>
              <w:ind w:firstLine="720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302B8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ข้อเสนอมีความชัดเจน สอดคล้องกับปัญหาปัจจุบัน มีหลักฐานทางกฎหมายและแนวปฏิบัติที่ชัดเจ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น</w:t>
            </w:r>
          </w:p>
        </w:tc>
      </w:tr>
    </w:tbl>
    <w:p w14:paraId="6BA97944" w14:textId="77777777" w:rsidR="00E76050" w:rsidRDefault="00E76050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ae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2827"/>
        <w:gridCol w:w="977"/>
        <w:gridCol w:w="1244"/>
        <w:gridCol w:w="2679"/>
        <w:gridCol w:w="1945"/>
        <w:gridCol w:w="923"/>
      </w:tblGrid>
      <w:tr w:rsidR="00BF04B7" w:rsidRPr="00D115E9" w14:paraId="7BD8EC80" w14:textId="77777777" w:rsidTr="00067B4A">
        <w:trPr>
          <w:trHeight w:val="757"/>
          <w:tblHeader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44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79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3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067B4A">
        <w:trPr>
          <w:trHeight w:val="379"/>
          <w:jc w:val="center"/>
        </w:trPr>
        <w:tc>
          <w:tcPr>
            <w:tcW w:w="0" w:type="auto"/>
          </w:tcPr>
          <w:p w14:paraId="4BF5E2D6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827" w:type="dxa"/>
          </w:tcPr>
          <w:p w14:paraId="330BFAA5" w14:textId="1568BC3E" w:rsidR="00BF04B7" w:rsidRPr="00D4615F" w:rsidRDefault="00302B82" w:rsidP="00C60FD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แนะนำรายวิชา แนวคิดทั่วไปของกฎหมายกีฬา</w:t>
            </w:r>
          </w:p>
        </w:tc>
        <w:tc>
          <w:tcPr>
            <w:tcW w:w="977" w:type="dxa"/>
          </w:tcPr>
          <w:p w14:paraId="6D9B49AE" w14:textId="2A335185" w:rsidR="00BF04B7" w:rsidRPr="00D115E9" w:rsidRDefault="00FB4CA2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44" w:type="dxa"/>
          </w:tcPr>
          <w:p w14:paraId="79668BD2" w14:textId="29819CC3" w:rsidR="00BF04B7" w:rsidRPr="00D115E9" w:rsidRDefault="00FB4CA2" w:rsidP="00FB4C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679" w:type="dxa"/>
          </w:tcPr>
          <w:p w14:paraId="6E0F01FB" w14:textId="3078F1AD" w:rsidR="00BF04B7" w:rsidRPr="00D115E9" w:rsidRDefault="00FB4CA2" w:rsidP="00C60FD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ปฐมนิเทศรายวิชา</w:t>
            </w:r>
            <w:proofErr w:type="spellEnd"/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แจกเอกสาร</w:t>
            </w:r>
            <w:proofErr w:type="spellEnd"/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อภิปรายวัตถุประสงค์รายวิชา</w:t>
            </w:r>
            <w:proofErr w:type="spellEnd"/>
          </w:p>
        </w:tc>
        <w:tc>
          <w:tcPr>
            <w:tcW w:w="1945" w:type="dxa"/>
          </w:tcPr>
          <w:p w14:paraId="2CC00B5E" w14:textId="6ED8F18F" w:rsidR="00BF04B7" w:rsidRDefault="00FB4CA2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แบบทดสอบก่อนเรียน</w:t>
            </w:r>
            <w:proofErr w:type="spellEnd"/>
          </w:p>
        </w:tc>
        <w:tc>
          <w:tcPr>
            <w:tcW w:w="923" w:type="dxa"/>
          </w:tcPr>
          <w:p w14:paraId="37D3AD71" w14:textId="75EA66A1" w:rsidR="00BF04B7" w:rsidRPr="00D115E9" w:rsidRDefault="00FB4CA2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1E0B12B4" w14:textId="77777777" w:rsidTr="00067B4A">
        <w:trPr>
          <w:trHeight w:val="379"/>
          <w:jc w:val="center"/>
        </w:trPr>
        <w:tc>
          <w:tcPr>
            <w:tcW w:w="0" w:type="auto"/>
          </w:tcPr>
          <w:p w14:paraId="10689052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827" w:type="dxa"/>
          </w:tcPr>
          <w:p w14:paraId="2C06D371" w14:textId="07ADBCCE" w:rsidR="00BF04B7" w:rsidRPr="00D4615F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โครงสร้างองค์กรกีฬาระดับชาติและนานาชาติ</w:t>
            </w:r>
          </w:p>
        </w:tc>
        <w:tc>
          <w:tcPr>
            <w:tcW w:w="977" w:type="dxa"/>
          </w:tcPr>
          <w:p w14:paraId="1CEA627B" w14:textId="3A6C3E27" w:rsidR="00BF04B7" w:rsidRPr="00D115E9" w:rsidRDefault="000C235E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44" w:type="dxa"/>
          </w:tcPr>
          <w:p w14:paraId="66D0C6A6" w14:textId="6C67B11D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7261B075" w14:textId="060FC9DD" w:rsidR="00BF04B7" w:rsidRPr="00D115E9" w:rsidRDefault="00302B82" w:rsidP="00513301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</w:rPr>
              <w:t xml:space="preserve">Lecture + </w:t>
            </w: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วิเคราะห์โครงสร้างจากกรณีจริง</w:t>
            </w:r>
          </w:p>
        </w:tc>
        <w:tc>
          <w:tcPr>
            <w:tcW w:w="1945" w:type="dxa"/>
          </w:tcPr>
          <w:p w14:paraId="053122CE" w14:textId="290ED69F" w:rsidR="00BF04B7" w:rsidRDefault="00E01123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Q(</w:t>
            </w:r>
            <w:proofErr w:type="gramEnd"/>
            <w:r w:rsidR="000C235E">
              <w:rPr>
                <w:rFonts w:ascii="TH SarabunPSK" w:hAnsi="TH SarabunPSK" w:cs="TH SarabunPSK"/>
                <w:sz w:val="30"/>
                <w:szCs w:val="30"/>
              </w:rPr>
              <w:t>10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3" w:type="dxa"/>
          </w:tcPr>
          <w:p w14:paraId="3AC7CCDD" w14:textId="034D345B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1DB4E73C" w14:textId="77777777" w:rsidTr="00067B4A">
        <w:trPr>
          <w:trHeight w:val="379"/>
          <w:jc w:val="center"/>
        </w:trPr>
        <w:tc>
          <w:tcPr>
            <w:tcW w:w="0" w:type="auto"/>
          </w:tcPr>
          <w:p w14:paraId="3A6CDA00" w14:textId="4017AB1C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27" w:type="dxa"/>
          </w:tcPr>
          <w:p w14:paraId="7CF3F20F" w14:textId="4C0CBBD7" w:rsidR="00BF04B7" w:rsidRPr="00D4615F" w:rsidRDefault="00302B82" w:rsidP="00513301">
            <w:pPr>
              <w:tabs>
                <w:tab w:val="left" w:pos="21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กฎหมายเกี่ยวกับกีฬาอาชีพ</w:t>
            </w:r>
          </w:p>
        </w:tc>
        <w:tc>
          <w:tcPr>
            <w:tcW w:w="977" w:type="dxa"/>
          </w:tcPr>
          <w:p w14:paraId="359A3544" w14:textId="4DF8A081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02B82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44" w:type="dxa"/>
          </w:tcPr>
          <w:p w14:paraId="77FA494B" w14:textId="6102A24A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57DAA90C" w14:textId="2F295662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ศึกษากฎหมายเฉพาะด้านกีฬาอาชีพ เช่น นักกีฬา</w:t>
            </w:r>
            <w:r w:rsidRPr="00302B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สัญญา</w:t>
            </w:r>
          </w:p>
        </w:tc>
        <w:tc>
          <w:tcPr>
            <w:tcW w:w="1945" w:type="dxa"/>
          </w:tcPr>
          <w:p w14:paraId="465DB99A" w14:textId="77777777" w:rsidR="00BF04B7" w:rsidRDefault="00BF04B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00D0A8C" w14:textId="14A6214A" w:rsidR="00FB4CA2" w:rsidRPr="00FB4CA2" w:rsidRDefault="00FB4CA2" w:rsidP="00513301">
            <w:pPr>
              <w:ind w:firstLine="720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ใบงาน</w:t>
            </w:r>
            <w:proofErr w:type="spellEnd"/>
          </w:p>
        </w:tc>
        <w:tc>
          <w:tcPr>
            <w:tcW w:w="923" w:type="dxa"/>
          </w:tcPr>
          <w:p w14:paraId="7A94134A" w14:textId="435A892C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552B3DCC" w14:textId="77777777" w:rsidTr="00067B4A">
        <w:trPr>
          <w:trHeight w:val="360"/>
          <w:jc w:val="center"/>
        </w:trPr>
        <w:tc>
          <w:tcPr>
            <w:tcW w:w="0" w:type="auto"/>
          </w:tcPr>
          <w:p w14:paraId="4C3957EC" w14:textId="376ADA41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827" w:type="dxa"/>
          </w:tcPr>
          <w:p w14:paraId="4EEED86B" w14:textId="354273F2" w:rsidR="00BF04B7" w:rsidRPr="00D4615F" w:rsidRDefault="00302B82" w:rsidP="00513301">
            <w:pPr>
              <w:tabs>
                <w:tab w:val="left" w:pos="105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กฎหมายเกี่ยวกับกีฬาสมัครเล่น</w:t>
            </w:r>
          </w:p>
        </w:tc>
        <w:tc>
          <w:tcPr>
            <w:tcW w:w="977" w:type="dxa"/>
          </w:tcPr>
          <w:p w14:paraId="3BF158FD" w14:textId="490A26CB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02B82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44" w:type="dxa"/>
          </w:tcPr>
          <w:p w14:paraId="34EFACC4" w14:textId="3D18DB5B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69C3A049" w14:textId="1F761200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อภิปรายกลุ่ม + วิเคราะห์เปรียบเทียบกับกีฬาอาชีพ</w:t>
            </w:r>
          </w:p>
        </w:tc>
        <w:tc>
          <w:tcPr>
            <w:tcW w:w="1945" w:type="dxa"/>
          </w:tcPr>
          <w:p w14:paraId="43014094" w14:textId="676DD272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Mini-quiz</w:t>
            </w:r>
          </w:p>
        </w:tc>
        <w:tc>
          <w:tcPr>
            <w:tcW w:w="923" w:type="dxa"/>
          </w:tcPr>
          <w:p w14:paraId="10E8FC7F" w14:textId="3BDDB44C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2FEA78FD" w14:textId="77777777" w:rsidTr="00067B4A">
        <w:trPr>
          <w:trHeight w:val="379"/>
          <w:jc w:val="center"/>
        </w:trPr>
        <w:tc>
          <w:tcPr>
            <w:tcW w:w="0" w:type="auto"/>
          </w:tcPr>
          <w:p w14:paraId="3F837BBB" w14:textId="1943CDA7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827" w:type="dxa"/>
          </w:tcPr>
          <w:p w14:paraId="322E8B07" w14:textId="07AC53E0" w:rsidR="00BF04B7" w:rsidRPr="00D4615F" w:rsidRDefault="00302B82" w:rsidP="00513301">
            <w:pPr>
              <w:tabs>
                <w:tab w:val="left" w:pos="121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การระงับข้อพิพาททางการกีฬา (</w:t>
            </w:r>
            <w:r w:rsidRPr="00302B82">
              <w:rPr>
                <w:rFonts w:ascii="TH SarabunPSK" w:hAnsi="TH SarabunPSK" w:cs="TH SarabunPSK"/>
                <w:sz w:val="30"/>
                <w:szCs w:val="30"/>
              </w:rPr>
              <w:t>Dispute Resolution)</w:t>
            </w:r>
          </w:p>
        </w:tc>
        <w:tc>
          <w:tcPr>
            <w:tcW w:w="977" w:type="dxa"/>
          </w:tcPr>
          <w:p w14:paraId="3E985A11" w14:textId="1FE190C2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02B82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44" w:type="dxa"/>
          </w:tcPr>
          <w:p w14:paraId="75C425CC" w14:textId="7DA4102A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00EB0B55" w14:textId="4DF70D6B" w:rsidR="00BF04B7" w:rsidRPr="00D115E9" w:rsidRDefault="00302B82" w:rsidP="00513301">
            <w:pPr>
              <w:ind w:firstLine="7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</w:rPr>
              <w:t xml:space="preserve">Case study </w:t>
            </w: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คำพิพากษาศาลกีฬา</w:t>
            </w:r>
            <w:r w:rsidRPr="00302B82">
              <w:rPr>
                <w:rFonts w:ascii="TH SarabunPSK" w:hAnsi="TH SarabunPSK" w:cs="TH SarabunPSK"/>
                <w:sz w:val="30"/>
                <w:szCs w:val="30"/>
              </w:rPr>
              <w:t>, CAS</w:t>
            </w:r>
          </w:p>
        </w:tc>
        <w:tc>
          <w:tcPr>
            <w:tcW w:w="1945" w:type="dxa"/>
          </w:tcPr>
          <w:p w14:paraId="2DED8449" w14:textId="413E78D5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</w:rPr>
              <w:t>Workshop</w:t>
            </w:r>
          </w:p>
        </w:tc>
        <w:tc>
          <w:tcPr>
            <w:tcW w:w="923" w:type="dxa"/>
          </w:tcPr>
          <w:p w14:paraId="541E77E5" w14:textId="78E9C955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278BC13E" w14:textId="77777777" w:rsidTr="00067B4A">
        <w:trPr>
          <w:trHeight w:val="379"/>
          <w:jc w:val="center"/>
        </w:trPr>
        <w:tc>
          <w:tcPr>
            <w:tcW w:w="0" w:type="auto"/>
          </w:tcPr>
          <w:p w14:paraId="51305D52" w14:textId="59353192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827" w:type="dxa"/>
          </w:tcPr>
          <w:p w14:paraId="477903B5" w14:textId="5CD06CBB" w:rsidR="00BF04B7" w:rsidRPr="00D4615F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ระบบอนุญาโตตุลาการและศาลกีฬา (</w:t>
            </w:r>
            <w:r w:rsidRPr="00302B82">
              <w:rPr>
                <w:rFonts w:ascii="TH SarabunPSK" w:hAnsi="TH SarabunPSK" w:cs="TH SarabunPSK"/>
                <w:sz w:val="30"/>
                <w:szCs w:val="30"/>
              </w:rPr>
              <w:t>CAS)</w:t>
            </w:r>
          </w:p>
        </w:tc>
        <w:tc>
          <w:tcPr>
            <w:tcW w:w="977" w:type="dxa"/>
          </w:tcPr>
          <w:p w14:paraId="08900655" w14:textId="30DCEB93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02B82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44" w:type="dxa"/>
          </w:tcPr>
          <w:p w14:paraId="184F9A9C" w14:textId="1A0D20DC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40EB2132" w14:textId="240663E5" w:rsidR="00BF04B7" w:rsidRPr="00D115E9" w:rsidRDefault="00302B82" w:rsidP="00513301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วิเคราะห์คำตัดสินจริง</w:t>
            </w:r>
            <w:r w:rsidRPr="00302B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จำลองสถานการณ์</w:t>
            </w:r>
          </w:p>
        </w:tc>
        <w:tc>
          <w:tcPr>
            <w:tcW w:w="1945" w:type="dxa"/>
          </w:tcPr>
          <w:p w14:paraId="0EEE9358" w14:textId="23E5B1C8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กรณีศึกษา</w:t>
            </w:r>
          </w:p>
        </w:tc>
        <w:tc>
          <w:tcPr>
            <w:tcW w:w="923" w:type="dxa"/>
          </w:tcPr>
          <w:p w14:paraId="176562CB" w14:textId="6D874187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452F0DF3" w14:textId="77777777" w:rsidTr="00067B4A">
        <w:trPr>
          <w:trHeight w:val="379"/>
          <w:jc w:val="center"/>
        </w:trPr>
        <w:tc>
          <w:tcPr>
            <w:tcW w:w="0" w:type="auto"/>
          </w:tcPr>
          <w:p w14:paraId="3781238B" w14:textId="68BB86D4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827" w:type="dxa"/>
          </w:tcPr>
          <w:p w14:paraId="703D51ED" w14:textId="440B9F58" w:rsidR="00BF04B7" w:rsidRPr="00D4615F" w:rsidRDefault="00302B82" w:rsidP="00513301">
            <w:pPr>
              <w:tabs>
                <w:tab w:val="left" w:pos="121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กรณีศึกษาความขัดแย้งเชิงจริยธรรม</w:t>
            </w:r>
          </w:p>
        </w:tc>
        <w:tc>
          <w:tcPr>
            <w:tcW w:w="977" w:type="dxa"/>
          </w:tcPr>
          <w:p w14:paraId="7B7CE768" w14:textId="22EE2A34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02B82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244" w:type="dxa"/>
          </w:tcPr>
          <w:p w14:paraId="01C679CB" w14:textId="04B2464E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363B21B6" w14:textId="0DC074E8" w:rsidR="00BF04B7" w:rsidRPr="00D115E9" w:rsidRDefault="00302B82" w:rsidP="00513301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จำลองบทบาท</w:t>
            </w:r>
            <w:r w:rsidRPr="00302B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วิเคราะห์เหตุการณ์จริง</w:t>
            </w:r>
          </w:p>
        </w:tc>
        <w:tc>
          <w:tcPr>
            <w:tcW w:w="1945" w:type="dxa"/>
          </w:tcPr>
          <w:p w14:paraId="0495F80D" w14:textId="57B51F71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</w:rPr>
              <w:t>Role Play</w:t>
            </w:r>
          </w:p>
        </w:tc>
        <w:tc>
          <w:tcPr>
            <w:tcW w:w="923" w:type="dxa"/>
          </w:tcPr>
          <w:p w14:paraId="1589091B" w14:textId="437B5561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3184317A" w14:textId="77777777" w:rsidTr="00067B4A">
        <w:trPr>
          <w:trHeight w:val="379"/>
          <w:jc w:val="center"/>
        </w:trPr>
        <w:tc>
          <w:tcPr>
            <w:tcW w:w="0" w:type="auto"/>
          </w:tcPr>
          <w:p w14:paraId="39370582" w14:textId="7D30563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827" w:type="dxa"/>
          </w:tcPr>
          <w:p w14:paraId="0EDB2B17" w14:textId="74C5777C" w:rsidR="00BF04B7" w:rsidRPr="00D4615F" w:rsidRDefault="00BF04B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77" w:type="dxa"/>
          </w:tcPr>
          <w:p w14:paraId="0910C330" w14:textId="012267B3" w:rsidR="00BF04B7" w:rsidRPr="00D115E9" w:rsidRDefault="008C511C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CLO1-</w:t>
            </w:r>
            <w:r w:rsidR="00AA14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44" w:type="dxa"/>
          </w:tcPr>
          <w:p w14:paraId="631CB3E5" w14:textId="1FBF993D" w:rsidR="00BF04B7" w:rsidRPr="00D115E9" w:rsidRDefault="0063543E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5F2E3F84" w14:textId="56FC9E2F" w:rsidR="00BF04B7" w:rsidRPr="00D115E9" w:rsidRDefault="00302B82" w:rsidP="00513301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สอบข้อเขียนแบบปรนัยและอัตนัย</w:t>
            </w:r>
          </w:p>
        </w:tc>
        <w:tc>
          <w:tcPr>
            <w:tcW w:w="1945" w:type="dxa"/>
          </w:tcPr>
          <w:p w14:paraId="77E8256F" w14:textId="18A762BB" w:rsidR="00BF04B7" w:rsidRPr="00D115E9" w:rsidRDefault="00696E3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M(</w:t>
            </w:r>
            <w:proofErr w:type="gramEnd"/>
            <w:r w:rsidR="00935235">
              <w:rPr>
                <w:rFonts w:ascii="TH SarabunPSK" w:hAnsi="TH SarabunPSK" w:cs="TH SarabunPSK"/>
                <w:sz w:val="30"/>
                <w:szCs w:val="30"/>
              </w:rPr>
              <w:t>40</w:t>
            </w:r>
            <w:r w:rsidR="0093523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23" w:type="dxa"/>
          </w:tcPr>
          <w:p w14:paraId="0C47974E" w14:textId="31F5F316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4F8C35E3" w14:textId="77777777" w:rsidTr="00067B4A">
        <w:trPr>
          <w:trHeight w:val="379"/>
          <w:jc w:val="center"/>
        </w:trPr>
        <w:tc>
          <w:tcPr>
            <w:tcW w:w="0" w:type="auto"/>
          </w:tcPr>
          <w:p w14:paraId="762BC2BD" w14:textId="2A7C148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827" w:type="dxa"/>
          </w:tcPr>
          <w:p w14:paraId="07DAB6EA" w14:textId="00E254AD" w:rsidR="00BF04B7" w:rsidRPr="00D4615F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จริยธรรมในกฎหมายกีฬา</w:t>
            </w:r>
          </w:p>
        </w:tc>
        <w:tc>
          <w:tcPr>
            <w:tcW w:w="977" w:type="dxa"/>
          </w:tcPr>
          <w:p w14:paraId="6CA7D1D9" w14:textId="28DB9E5D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02B82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244" w:type="dxa"/>
          </w:tcPr>
          <w:p w14:paraId="7D2A5D6D" w14:textId="1BE1ED66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5D4F1881" w14:textId="6CE246EE" w:rsidR="00BF04B7" w:rsidRPr="00D115E9" w:rsidRDefault="00302B82" w:rsidP="00513301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อภิปราย + วิเคราะห์ปัญหาจริยธรรมจริง</w:t>
            </w:r>
          </w:p>
        </w:tc>
        <w:tc>
          <w:tcPr>
            <w:tcW w:w="1945" w:type="dxa"/>
          </w:tcPr>
          <w:p w14:paraId="3A3485CF" w14:textId="2EF5FFF4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</w:rPr>
              <w:t xml:space="preserve">Rubric </w:t>
            </w: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จริยธรรม</w:t>
            </w:r>
          </w:p>
        </w:tc>
        <w:tc>
          <w:tcPr>
            <w:tcW w:w="923" w:type="dxa"/>
          </w:tcPr>
          <w:p w14:paraId="3E6BFB15" w14:textId="3FD38DDB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212334D8" w14:textId="77777777" w:rsidTr="00067B4A">
        <w:trPr>
          <w:trHeight w:val="360"/>
          <w:jc w:val="center"/>
        </w:trPr>
        <w:tc>
          <w:tcPr>
            <w:tcW w:w="0" w:type="auto"/>
          </w:tcPr>
          <w:p w14:paraId="50FC1676" w14:textId="4FD9A0D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827" w:type="dxa"/>
          </w:tcPr>
          <w:p w14:paraId="71F69444" w14:textId="1F01576F" w:rsidR="00BF04B7" w:rsidRPr="00D4615F" w:rsidRDefault="00302B82" w:rsidP="00513301">
            <w:pPr>
              <w:tabs>
                <w:tab w:val="left" w:pos="93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กรณีศึกษาความขัดแย้งเชิงจริยธรรม</w:t>
            </w:r>
          </w:p>
        </w:tc>
        <w:tc>
          <w:tcPr>
            <w:tcW w:w="977" w:type="dxa"/>
          </w:tcPr>
          <w:p w14:paraId="1BA2E805" w14:textId="1FE30ACF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244" w:type="dxa"/>
          </w:tcPr>
          <w:p w14:paraId="53ABD045" w14:textId="463FE285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0161D9B6" w14:textId="2B45B1C6" w:rsidR="00BF04B7" w:rsidRPr="00D115E9" w:rsidRDefault="00302B82" w:rsidP="00302B8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จำลองบทบาท</w:t>
            </w:r>
            <w:r w:rsidRPr="00302B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วิเคราะห์เหตุการณ์จริง</w:t>
            </w:r>
          </w:p>
        </w:tc>
        <w:tc>
          <w:tcPr>
            <w:tcW w:w="1945" w:type="dxa"/>
          </w:tcPr>
          <w:p w14:paraId="4DBFBD66" w14:textId="78D5FD55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</w:rPr>
              <w:t>Role Play</w:t>
            </w:r>
          </w:p>
        </w:tc>
        <w:tc>
          <w:tcPr>
            <w:tcW w:w="923" w:type="dxa"/>
          </w:tcPr>
          <w:p w14:paraId="21E9CB26" w14:textId="240DC88D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361A9AFD" w14:textId="77777777" w:rsidTr="00067B4A">
        <w:trPr>
          <w:trHeight w:val="379"/>
          <w:jc w:val="center"/>
        </w:trPr>
        <w:tc>
          <w:tcPr>
            <w:tcW w:w="0" w:type="auto"/>
          </w:tcPr>
          <w:p w14:paraId="5EAEFEBF" w14:textId="419CDDA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11</w:t>
            </w:r>
          </w:p>
        </w:tc>
        <w:tc>
          <w:tcPr>
            <w:tcW w:w="2827" w:type="dxa"/>
          </w:tcPr>
          <w:p w14:paraId="7A6FD763" w14:textId="7060E4AA" w:rsidR="00BF04B7" w:rsidRPr="00D4615F" w:rsidRDefault="00302B82" w:rsidP="00513301">
            <w:pPr>
              <w:tabs>
                <w:tab w:val="left" w:pos="21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แนวทางการออกแบบข้อเสนอเชิงนโยบาย</w:t>
            </w:r>
          </w:p>
        </w:tc>
        <w:tc>
          <w:tcPr>
            <w:tcW w:w="977" w:type="dxa"/>
          </w:tcPr>
          <w:p w14:paraId="2FA6EC13" w14:textId="09C5DEF4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02B82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44" w:type="dxa"/>
          </w:tcPr>
          <w:p w14:paraId="31BB592A" w14:textId="455D16CE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7B5865F0" w14:textId="296AA9BF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การเขียน </w:t>
            </w:r>
            <w:r w:rsidRPr="00302B82">
              <w:rPr>
                <w:rFonts w:ascii="TH SarabunPSK" w:hAnsi="TH SarabunPSK" w:cs="TH SarabunPSK"/>
                <w:sz w:val="30"/>
                <w:szCs w:val="30"/>
              </w:rPr>
              <w:t>Policy Brief + Group Work</w:t>
            </w:r>
          </w:p>
        </w:tc>
        <w:tc>
          <w:tcPr>
            <w:tcW w:w="1945" w:type="dxa"/>
          </w:tcPr>
          <w:p w14:paraId="14443EB0" w14:textId="3D145574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แบบร่างข้อเสนอ</w:t>
            </w:r>
          </w:p>
        </w:tc>
        <w:tc>
          <w:tcPr>
            <w:tcW w:w="923" w:type="dxa"/>
          </w:tcPr>
          <w:p w14:paraId="094BA58C" w14:textId="556BCFBF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70BD9BEB" w14:textId="77777777" w:rsidTr="00067B4A">
        <w:trPr>
          <w:trHeight w:val="379"/>
          <w:jc w:val="center"/>
        </w:trPr>
        <w:tc>
          <w:tcPr>
            <w:tcW w:w="0" w:type="auto"/>
          </w:tcPr>
          <w:p w14:paraId="35B8BF6A" w14:textId="534BEEA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827" w:type="dxa"/>
          </w:tcPr>
          <w:p w14:paraId="0B9427BE" w14:textId="00B1B6EA" w:rsidR="00BF04B7" w:rsidRPr="00D4615F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วิเคราะห์นโยบายกีฬาระดับนานาชาติ</w:t>
            </w:r>
          </w:p>
        </w:tc>
        <w:tc>
          <w:tcPr>
            <w:tcW w:w="977" w:type="dxa"/>
          </w:tcPr>
          <w:p w14:paraId="4DC55C85" w14:textId="60B7D0C9" w:rsidR="00BF04B7" w:rsidRPr="00D115E9" w:rsidRDefault="00C60FDA" w:rsidP="00513301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02B82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44" w:type="dxa"/>
          </w:tcPr>
          <w:p w14:paraId="277B3282" w14:textId="1F40B1E2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3C4D770C" w14:textId="65525677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วิเคราะห์ </w:t>
            </w:r>
            <w:r w:rsidRPr="00302B82">
              <w:rPr>
                <w:rFonts w:ascii="TH SarabunPSK" w:hAnsi="TH SarabunPSK" w:cs="TH SarabunPSK"/>
                <w:sz w:val="30"/>
                <w:szCs w:val="30"/>
              </w:rPr>
              <w:t>IOC, FIFA, EU sports law</w:t>
            </w:r>
          </w:p>
        </w:tc>
        <w:tc>
          <w:tcPr>
            <w:tcW w:w="1945" w:type="dxa"/>
          </w:tcPr>
          <w:p w14:paraId="57489545" w14:textId="055D0420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</w:rPr>
              <w:t>Group Presentation</w:t>
            </w:r>
          </w:p>
        </w:tc>
        <w:tc>
          <w:tcPr>
            <w:tcW w:w="923" w:type="dxa"/>
          </w:tcPr>
          <w:p w14:paraId="02DCEEB1" w14:textId="14DBF5A7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04A63D64" w14:textId="77777777" w:rsidTr="00067B4A">
        <w:trPr>
          <w:trHeight w:val="379"/>
          <w:jc w:val="center"/>
        </w:trPr>
        <w:tc>
          <w:tcPr>
            <w:tcW w:w="0" w:type="auto"/>
          </w:tcPr>
          <w:p w14:paraId="3513793D" w14:textId="1974849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827" w:type="dxa"/>
          </w:tcPr>
          <w:p w14:paraId="471EF519" w14:textId="554AD24C" w:rsidR="00BF04B7" w:rsidRPr="00D4615F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การนำเสนอข้อเสนอทางกฎหมาย</w:t>
            </w:r>
          </w:p>
        </w:tc>
        <w:tc>
          <w:tcPr>
            <w:tcW w:w="977" w:type="dxa"/>
          </w:tcPr>
          <w:p w14:paraId="09AD950E" w14:textId="2F28D558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02B82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44" w:type="dxa"/>
          </w:tcPr>
          <w:p w14:paraId="633BECD0" w14:textId="0FF4E4CD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0CF8C048" w14:textId="18E4258E" w:rsidR="00BF04B7" w:rsidRPr="00D115E9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กลุ่มนำเสนอข้อเสนอเชิงนโยบาย + </w:t>
            </w:r>
            <w:r w:rsidRPr="00302B82">
              <w:rPr>
                <w:rFonts w:ascii="TH SarabunPSK" w:hAnsi="TH SarabunPSK" w:cs="TH SarabunPSK"/>
                <w:sz w:val="30"/>
                <w:szCs w:val="30"/>
              </w:rPr>
              <w:t>Rubric</w:t>
            </w:r>
          </w:p>
        </w:tc>
        <w:tc>
          <w:tcPr>
            <w:tcW w:w="1945" w:type="dxa"/>
          </w:tcPr>
          <w:p w14:paraId="700FAFE0" w14:textId="79B66BBB" w:rsidR="00C60FDA" w:rsidRPr="00C60FDA" w:rsidRDefault="00302B8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02B82">
              <w:rPr>
                <w:rFonts w:ascii="TH SarabunPSK" w:hAnsi="TH SarabunPSK" w:cs="TH SarabunPSK"/>
                <w:sz w:val="30"/>
                <w:szCs w:val="30"/>
              </w:rPr>
              <w:t>Rubric</w:t>
            </w:r>
          </w:p>
        </w:tc>
        <w:tc>
          <w:tcPr>
            <w:tcW w:w="923" w:type="dxa"/>
          </w:tcPr>
          <w:p w14:paraId="3DF54008" w14:textId="2B0FB693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6B82411D" w14:textId="77777777" w:rsidTr="00067B4A">
        <w:trPr>
          <w:trHeight w:val="379"/>
          <w:jc w:val="center"/>
        </w:trPr>
        <w:tc>
          <w:tcPr>
            <w:tcW w:w="0" w:type="auto"/>
          </w:tcPr>
          <w:p w14:paraId="788DC791" w14:textId="2741C1B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827" w:type="dxa"/>
          </w:tcPr>
          <w:p w14:paraId="722E0640" w14:textId="51A170E8" w:rsidR="00BF04B7" w:rsidRPr="00D4615F" w:rsidRDefault="00067B4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7B4A">
              <w:rPr>
                <w:rFonts w:ascii="TH SarabunPSK" w:hAnsi="TH SarabunPSK" w:cs="TH SarabunPSK"/>
                <w:sz w:val="30"/>
                <w:szCs w:val="30"/>
                <w:cs/>
              </w:rPr>
              <w:t>ทบทวนองค์ความรู้</w:t>
            </w:r>
          </w:p>
        </w:tc>
        <w:tc>
          <w:tcPr>
            <w:tcW w:w="977" w:type="dxa"/>
          </w:tcPr>
          <w:p w14:paraId="6AB2B9C3" w14:textId="68DFB204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02B82">
              <w:rPr>
                <w:rFonts w:ascii="TH SarabunPSK" w:hAnsi="TH SarabunPSK" w:cs="TH SarabunPSK"/>
                <w:sz w:val="30"/>
                <w:szCs w:val="30"/>
              </w:rPr>
              <w:t>1-</w:t>
            </w: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44" w:type="dxa"/>
          </w:tcPr>
          <w:p w14:paraId="658D590F" w14:textId="40FA3AB4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7A9E91E0" w14:textId="0DAFFE9F" w:rsidR="00BF04B7" w:rsidRPr="00D115E9" w:rsidRDefault="00067B4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7B4A">
              <w:rPr>
                <w:rFonts w:ascii="TH SarabunPSK" w:hAnsi="TH SarabunPSK" w:cs="TH SarabunPSK"/>
                <w:sz w:val="30"/>
                <w:szCs w:val="30"/>
              </w:rPr>
              <w:t xml:space="preserve">Quiz </w:t>
            </w:r>
            <w:r w:rsidRPr="00067B4A">
              <w:rPr>
                <w:rFonts w:ascii="TH SarabunPSK" w:hAnsi="TH SarabunPSK" w:cs="TH SarabunPSK"/>
                <w:sz w:val="30"/>
                <w:szCs w:val="30"/>
                <w:cs/>
              </w:rPr>
              <w:t>ทบทวน</w:t>
            </w:r>
            <w:r w:rsidRPr="00067B4A">
              <w:rPr>
                <w:rFonts w:ascii="TH SarabunPSK" w:hAnsi="TH SarabunPSK" w:cs="TH SarabunPSK"/>
                <w:sz w:val="30"/>
                <w:szCs w:val="30"/>
              </w:rPr>
              <w:t xml:space="preserve">, Q&amp;A, </w:t>
            </w:r>
            <w:r w:rsidRPr="00067B4A">
              <w:rPr>
                <w:rFonts w:ascii="TH SarabunPSK" w:hAnsi="TH SarabunPSK" w:cs="TH SarabunPSK"/>
                <w:sz w:val="30"/>
                <w:szCs w:val="30"/>
                <w:cs/>
              </w:rPr>
              <w:t>เกมความรู้</w:t>
            </w:r>
          </w:p>
        </w:tc>
        <w:tc>
          <w:tcPr>
            <w:tcW w:w="1945" w:type="dxa"/>
          </w:tcPr>
          <w:p w14:paraId="508B4A5C" w14:textId="514B26DB" w:rsidR="00BF04B7" w:rsidRPr="00D115E9" w:rsidRDefault="00067B4A" w:rsidP="00513301">
            <w:pPr>
              <w:tabs>
                <w:tab w:val="left" w:pos="25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7B4A">
              <w:rPr>
                <w:rFonts w:ascii="TH SarabunPSK" w:hAnsi="TH SarabunPSK" w:cs="TH SarabunPSK"/>
                <w:sz w:val="30"/>
                <w:szCs w:val="30"/>
              </w:rPr>
              <w:t>Pre-final Game</w:t>
            </w:r>
          </w:p>
        </w:tc>
        <w:tc>
          <w:tcPr>
            <w:tcW w:w="923" w:type="dxa"/>
          </w:tcPr>
          <w:p w14:paraId="304F4120" w14:textId="246AAA30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682908EB" w14:textId="77777777" w:rsidTr="00067B4A">
        <w:trPr>
          <w:trHeight w:val="379"/>
          <w:jc w:val="center"/>
        </w:trPr>
        <w:tc>
          <w:tcPr>
            <w:tcW w:w="0" w:type="auto"/>
          </w:tcPr>
          <w:p w14:paraId="7F08E33A" w14:textId="4249F31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827" w:type="dxa"/>
          </w:tcPr>
          <w:p w14:paraId="13022547" w14:textId="23EBBB1B" w:rsidR="00BF04B7" w:rsidRPr="00D4615F" w:rsidRDefault="00067B4A" w:rsidP="00513301">
            <w:pPr>
              <w:tabs>
                <w:tab w:val="left" w:pos="123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7B4A">
              <w:rPr>
                <w:rFonts w:ascii="TH SarabunPSK" w:hAnsi="TH SarabunPSK" w:cs="TH SarabunPSK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977" w:type="dxa"/>
          </w:tcPr>
          <w:p w14:paraId="545CDC59" w14:textId="314F79CD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067B4A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302B82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C60FDA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44" w:type="dxa"/>
          </w:tcPr>
          <w:p w14:paraId="097E2E15" w14:textId="5AAAE800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79" w:type="dxa"/>
          </w:tcPr>
          <w:p w14:paraId="48BA96BF" w14:textId="0B5AF7F5" w:rsidR="00BF04B7" w:rsidRPr="00D115E9" w:rsidRDefault="00067B4A" w:rsidP="00513301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067B4A">
              <w:rPr>
                <w:rFonts w:ascii="TH SarabunPSK" w:hAnsi="TH SarabunPSK" w:cs="TH SarabunPSK"/>
                <w:sz w:val="30"/>
                <w:szCs w:val="30"/>
                <w:cs/>
              </w:rPr>
              <w:t>ข้อสอบอัตนัย + วิเคราะห์กรณีจริง</w:t>
            </w:r>
          </w:p>
        </w:tc>
        <w:tc>
          <w:tcPr>
            <w:tcW w:w="1945" w:type="dxa"/>
          </w:tcPr>
          <w:p w14:paraId="1D36C7E7" w14:textId="15B0C7AD" w:rsidR="00BF04B7" w:rsidRPr="00D115E9" w:rsidRDefault="00067B4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gramStart"/>
            <w:r w:rsidRPr="00067B4A">
              <w:rPr>
                <w:rFonts w:ascii="TH SarabunPSK" w:hAnsi="TH SarabunPSK" w:cs="TH SarabunPSK"/>
                <w:sz w:val="30"/>
                <w:szCs w:val="30"/>
              </w:rPr>
              <w:t>F(</w:t>
            </w:r>
            <w:proofErr w:type="gramEnd"/>
            <w:r w:rsidRPr="00067B4A">
              <w:rPr>
                <w:rFonts w:ascii="TH SarabunPSK" w:hAnsi="TH SarabunPSK" w:cs="TH SarabunPSK"/>
                <w:sz w:val="30"/>
                <w:szCs w:val="30"/>
              </w:rPr>
              <w:t xml:space="preserve">40 </w:t>
            </w:r>
            <w:r w:rsidRPr="00067B4A">
              <w:rPr>
                <w:rFonts w:ascii="TH SarabunPSK" w:hAnsi="TH SarabunPSK" w:cs="TH SarabunPSK"/>
                <w:sz w:val="30"/>
                <w:szCs w:val="30"/>
                <w:cs/>
              </w:rPr>
              <w:t>ข้อ)</w:t>
            </w:r>
          </w:p>
        </w:tc>
        <w:tc>
          <w:tcPr>
            <w:tcW w:w="923" w:type="dxa"/>
          </w:tcPr>
          <w:p w14:paraId="3936034A" w14:textId="19F9A06A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</w:tbl>
    <w:p w14:paraId="1EA537AA" w14:textId="77777777" w:rsidR="007723CD" w:rsidRDefault="005E3E2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หมายเหตุ</w:t>
      </w:r>
      <w:r>
        <w:rPr>
          <w:rFonts w:ascii="TH SarabunPSK" w:hAnsi="TH SarabunPSK" w:cs="TH SarabunPSK"/>
          <w:color w:val="000000" w:themeColor="text1"/>
          <w:szCs w:val="32"/>
        </w:rPr>
        <w:t xml:space="preserve">: </w:t>
      </w:r>
    </w:p>
    <w:p w14:paraId="061156ED" w14:textId="475194FA" w:rsidR="00BA1C80" w:rsidRDefault="007723CD" w:rsidP="007723CD">
      <w:pPr>
        <w:pStyle w:val="ae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proofErr w:type="gramStart"/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>XXX</w:t>
      </w:r>
      <w:proofErr w:type="gramEnd"/>
      <w:r w:rsidR="007E3F87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สกุล  เช่น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</w:rPr>
        <w:t>….</w:t>
      </w:r>
    </w:p>
    <w:p w14:paraId="13D8C2BE" w14:textId="76A7E77F" w:rsidR="00664B38" w:rsidRDefault="00664B3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กิจกรรมที่ผู้สอนต้องกำหนดและมอบหมายให้ในชั้นเรียน (</w:t>
      </w:r>
      <w:proofErr w:type="gramStart"/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หรือนอกชั้นเรียน)  เพื่อให้ผู้เรียนได้เกิด</w:t>
      </w:r>
      <w:proofErr w:type="gramEnd"/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</w:rPr>
        <w:t>“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ประสบการณ์การเรียนรู้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”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ด้วยตนเอง</w:t>
      </w:r>
    </w:p>
    <w:p w14:paraId="75C805C2" w14:textId="5298A368" w:rsidR="00025323" w:rsidRDefault="00FD58B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Q: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</w:rPr>
        <w:t>(</w:t>
      </w:r>
      <w:proofErr w:type="gramStart"/>
      <w:r w:rsidR="007723CD">
        <w:rPr>
          <w:rFonts w:ascii="TH SarabunPSK" w:hAnsi="TH SarabunPSK" w:cs="TH SarabunPSK"/>
          <w:color w:val="000000" w:themeColor="text1"/>
          <w:szCs w:val="32"/>
        </w:rPr>
        <w:t>Quiz)  A</w:t>
      </w:r>
      <w:proofErr w:type="gramEnd"/>
      <w:r w:rsidR="007723CD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(Assignments)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M: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ae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4F7D67" w:rsidRPr="004F7D67" w14:paraId="4B68587B" w14:textId="77777777" w:rsidTr="004F7D67">
        <w:tc>
          <w:tcPr>
            <w:tcW w:w="2836" w:type="dxa"/>
            <w:shd w:val="clear" w:color="auto" w:fill="auto"/>
          </w:tcPr>
          <w:p w14:paraId="29E7EA98" w14:textId="48B1034E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411F8F47" w14:textId="5044EF73" w:rsidR="004F7D67" w:rsidRPr="004F7D67" w:rsidRDefault="008F0653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72C86A43" w14:textId="5845D104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DA17385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5D96D71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1E428678" w14:textId="77777777" w:rsidTr="004F7D67">
        <w:trPr>
          <w:trHeight w:val="307"/>
        </w:trPr>
        <w:tc>
          <w:tcPr>
            <w:tcW w:w="2836" w:type="dxa"/>
            <w:shd w:val="clear" w:color="auto" w:fill="auto"/>
          </w:tcPr>
          <w:p w14:paraId="7D174C22" w14:textId="16335274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  <w:shd w:val="clear" w:color="auto" w:fill="auto"/>
          </w:tcPr>
          <w:p w14:paraId="01D0BDC6" w14:textId="7FA2E58A" w:rsidR="004F7D67" w:rsidRPr="004F7D67" w:rsidRDefault="008F0653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400D0D5A" w14:textId="477AE0CC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4FC606EB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7B045250" w14:textId="11D94F35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FD6CB4F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68A05C59" w14:textId="77777777" w:rsidTr="004F7D67">
        <w:tc>
          <w:tcPr>
            <w:tcW w:w="2836" w:type="dxa"/>
            <w:shd w:val="clear" w:color="auto" w:fill="auto"/>
          </w:tcPr>
          <w:p w14:paraId="792D6B4D" w14:textId="6EE560F6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2B20C0E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5E7A74A3" w14:textId="63BF9B72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AD9813C" w14:textId="500EC25B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53FA37B" w14:textId="4CEDF564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156F6081" w14:textId="58C06F42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CD5FEE4" w14:textId="63815F5D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4F7D67" w:rsidRPr="004F7D67" w14:paraId="4C293C71" w14:textId="77777777" w:rsidTr="004F7D67">
        <w:tc>
          <w:tcPr>
            <w:tcW w:w="2836" w:type="dxa"/>
            <w:shd w:val="clear" w:color="auto" w:fill="auto"/>
          </w:tcPr>
          <w:p w14:paraId="6B03B558" w14:textId="40C904B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22E49F8B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0850EA35" w14:textId="19732605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335A2B0" w14:textId="61430B80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BAEEC96" w14:textId="5FEBE5DA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60B72E9A" w14:textId="086DDA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E83AA4D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0B8E3667" w14:textId="77777777" w:rsidTr="004F7D67">
        <w:tc>
          <w:tcPr>
            <w:tcW w:w="2836" w:type="dxa"/>
            <w:shd w:val="clear" w:color="auto" w:fill="auto"/>
          </w:tcPr>
          <w:p w14:paraId="65008740" w14:textId="7AC6C182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641C5861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60519809" w14:textId="718647BC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35427FCA" w14:textId="641D23A9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32D3F26" w14:textId="77DDC4F1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09DC7BAF" w14:textId="697909FF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A81AB1C" w14:textId="753469EB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0E6C1CF9" w14:textId="77777777" w:rsidR="00BE3C5E" w:rsidRDefault="00BE3C5E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9"/>
        <w:gridCol w:w="1130"/>
        <w:gridCol w:w="1412"/>
        <w:gridCol w:w="1551"/>
        <w:gridCol w:w="1619"/>
        <w:gridCol w:w="1411"/>
        <w:gridCol w:w="1409"/>
      </w:tblGrid>
      <w:tr w:rsidR="002318EA" w:rsidRPr="004F7D67" w14:paraId="214FC969" w14:textId="77777777" w:rsidTr="001063E1">
        <w:trPr>
          <w:tblHeader/>
        </w:trPr>
        <w:tc>
          <w:tcPr>
            <w:tcW w:w="2809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0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1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1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318EA" w:rsidRPr="004F7D67" w14:paraId="013F3B6E" w14:textId="77777777" w:rsidTr="001063E1">
        <w:trPr>
          <w:trHeight w:val="1619"/>
        </w:trPr>
        <w:tc>
          <w:tcPr>
            <w:tcW w:w="2809" w:type="dxa"/>
            <w:shd w:val="clear" w:color="auto" w:fill="auto"/>
          </w:tcPr>
          <w:p w14:paraId="0CEE8961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0" w:type="dxa"/>
          </w:tcPr>
          <w:p w14:paraId="3619059C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2" w:type="dxa"/>
            <w:shd w:val="clear" w:color="auto" w:fill="auto"/>
          </w:tcPr>
          <w:p w14:paraId="78F9146D" w14:textId="7BF83CF3" w:rsidR="002318EA" w:rsidRPr="004F7D67" w:rsidRDefault="001063E1" w:rsidP="001063E1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szCs w:val="32"/>
                <w:cs/>
              </w:rPr>
              <w:t xml:space="preserve">10 ข้อเกี่ยวกับโครงสร้างกฎหมายกีฬาและองค์กรกีฬา (เช่น </w:t>
            </w:r>
            <w:r w:rsidRPr="001063E1">
              <w:rPr>
                <w:rFonts w:ascii="TH SarabunPSK" w:hAnsi="TH SarabunPSK" w:cs="TH SarabunPSK"/>
                <w:szCs w:val="32"/>
              </w:rPr>
              <w:t>IOC, FIFA)</w:t>
            </w:r>
          </w:p>
        </w:tc>
        <w:tc>
          <w:tcPr>
            <w:tcW w:w="1551" w:type="dxa"/>
            <w:shd w:val="clear" w:color="auto" w:fill="auto"/>
          </w:tcPr>
          <w:p w14:paraId="069182E0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19" w:type="dxa"/>
            <w:shd w:val="clear" w:color="auto" w:fill="auto"/>
          </w:tcPr>
          <w:p w14:paraId="175686CC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1" w:type="dxa"/>
            <w:shd w:val="clear" w:color="auto" w:fill="auto"/>
          </w:tcPr>
          <w:p w14:paraId="6D7DF528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09" w:type="dxa"/>
          </w:tcPr>
          <w:p w14:paraId="1432F074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32115E" w:rsidRPr="004F7D67" w14:paraId="7971B39F" w14:textId="77777777" w:rsidTr="001063E1">
        <w:tc>
          <w:tcPr>
            <w:tcW w:w="2809" w:type="dxa"/>
            <w:shd w:val="clear" w:color="auto" w:fill="auto"/>
          </w:tcPr>
          <w:p w14:paraId="474208CC" w14:textId="3CCD8EBC" w:rsidR="00AA48E5" w:rsidRPr="00AA48E5" w:rsidRDefault="001063E1" w:rsidP="009809FA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1063E1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การวิเคราะห์กรณีพิพาทกีฬา</w:t>
            </w:r>
          </w:p>
        </w:tc>
        <w:tc>
          <w:tcPr>
            <w:tcW w:w="1130" w:type="dxa"/>
          </w:tcPr>
          <w:p w14:paraId="4B585825" w14:textId="77777777" w:rsidR="0032115E" w:rsidRPr="004F7D67" w:rsidRDefault="0032115E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2" w:type="dxa"/>
            <w:shd w:val="clear" w:color="auto" w:fill="auto"/>
          </w:tcPr>
          <w:p w14:paraId="173A5BB6" w14:textId="733CE6E5" w:rsidR="0032115E" w:rsidRPr="009404F0" w:rsidRDefault="00C04064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1" w:type="dxa"/>
            <w:shd w:val="clear" w:color="auto" w:fill="auto"/>
          </w:tcPr>
          <w:p w14:paraId="34DD078C" w14:textId="77777777" w:rsidR="0032115E" w:rsidRPr="004F7D67" w:rsidRDefault="0032115E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19" w:type="dxa"/>
            <w:shd w:val="clear" w:color="auto" w:fill="auto"/>
          </w:tcPr>
          <w:p w14:paraId="1E7742B4" w14:textId="68005DD1" w:rsidR="0032115E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szCs w:val="32"/>
              </w:rPr>
              <w:t xml:space="preserve">3 </w:t>
            </w:r>
            <w:r w:rsidRPr="001063E1">
              <w:rPr>
                <w:rFonts w:ascii="TH SarabunPSK" w:hAnsi="TH SarabunPSK" w:cs="TH SarabunPSK"/>
                <w:szCs w:val="32"/>
                <w:cs/>
              </w:rPr>
              <w:t xml:space="preserve">ข้อกรณี </w:t>
            </w:r>
            <w:r w:rsidRPr="001063E1">
              <w:rPr>
                <w:rFonts w:ascii="TH SarabunPSK" w:hAnsi="TH SarabunPSK" w:cs="TH SarabunPSK"/>
                <w:szCs w:val="32"/>
              </w:rPr>
              <w:t>CAS/</w:t>
            </w:r>
            <w:r w:rsidRPr="001063E1">
              <w:rPr>
                <w:rFonts w:ascii="TH SarabunPSK" w:hAnsi="TH SarabunPSK" w:cs="TH SarabunPSK"/>
                <w:szCs w:val="32"/>
                <w:cs/>
              </w:rPr>
              <w:t>อนุญาโตตุลาการ</w:t>
            </w:r>
          </w:p>
        </w:tc>
        <w:tc>
          <w:tcPr>
            <w:tcW w:w="1411" w:type="dxa"/>
            <w:shd w:val="clear" w:color="auto" w:fill="auto"/>
          </w:tcPr>
          <w:p w14:paraId="6046B9BF" w14:textId="77777777" w:rsidR="0032115E" w:rsidRPr="004F7D67" w:rsidRDefault="0032115E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09" w:type="dxa"/>
          </w:tcPr>
          <w:p w14:paraId="1450C3BC" w14:textId="77777777" w:rsidR="0032115E" w:rsidRPr="004F7D67" w:rsidRDefault="0032115E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2355F" w:rsidRPr="004F7D67" w14:paraId="1FD78C43" w14:textId="77777777" w:rsidTr="001063E1">
        <w:tc>
          <w:tcPr>
            <w:tcW w:w="2809" w:type="dxa"/>
            <w:shd w:val="clear" w:color="auto" w:fill="auto"/>
          </w:tcPr>
          <w:p w14:paraId="18C3D39A" w14:textId="5142E13E" w:rsidR="00B2355F" w:rsidRDefault="001063E1" w:rsidP="009809FA">
            <w:pPr>
              <w:pStyle w:val="ae"/>
              <w:jc w:val="center"/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</w:pPr>
            <w:r w:rsidRPr="001063E1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0" w:type="dxa"/>
          </w:tcPr>
          <w:p w14:paraId="2B998B45" w14:textId="496EBB5F" w:rsidR="00B2355F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1063E1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30%</w:t>
            </w:r>
          </w:p>
        </w:tc>
        <w:tc>
          <w:tcPr>
            <w:tcW w:w="1412" w:type="dxa"/>
            <w:shd w:val="clear" w:color="auto" w:fill="auto"/>
          </w:tcPr>
          <w:p w14:paraId="3C80A51E" w14:textId="07ADD79B" w:rsidR="00B2355F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szCs w:val="32"/>
                <w:cs/>
              </w:rPr>
              <w:t>รายงานเกี่ยวกับกฎหมายกีฬา</w:t>
            </w:r>
          </w:p>
        </w:tc>
        <w:tc>
          <w:tcPr>
            <w:tcW w:w="1551" w:type="dxa"/>
            <w:shd w:val="clear" w:color="auto" w:fill="auto"/>
          </w:tcPr>
          <w:p w14:paraId="2E4B3B94" w14:textId="20BB5C6C" w:rsidR="00B2355F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szCs w:val="32"/>
                <w:cs/>
              </w:rPr>
              <w:t>รายงานเกี่ยวกับกฎหมายกีฬาอาชีพ/สมัครเล่น</w:t>
            </w:r>
          </w:p>
        </w:tc>
        <w:tc>
          <w:tcPr>
            <w:tcW w:w="1619" w:type="dxa"/>
            <w:shd w:val="clear" w:color="auto" w:fill="auto"/>
          </w:tcPr>
          <w:p w14:paraId="173961C7" w14:textId="74082D5C" w:rsidR="00B2355F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szCs w:val="32"/>
                <w:cs/>
              </w:rPr>
              <w:t>วิเคราะห์ข้อพิพาทกีฬา</w:t>
            </w:r>
          </w:p>
        </w:tc>
        <w:tc>
          <w:tcPr>
            <w:tcW w:w="1411" w:type="dxa"/>
            <w:shd w:val="clear" w:color="auto" w:fill="auto"/>
          </w:tcPr>
          <w:p w14:paraId="0F68CDF0" w14:textId="4FEDCB4B" w:rsidR="00B2355F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szCs w:val="32"/>
                <w:cs/>
              </w:rPr>
              <w:t>วิเคราะห์กรณีด้านจริยธรรม</w:t>
            </w:r>
          </w:p>
        </w:tc>
        <w:tc>
          <w:tcPr>
            <w:tcW w:w="1409" w:type="dxa"/>
          </w:tcPr>
          <w:p w14:paraId="42B11DF8" w14:textId="3A553A49" w:rsidR="00B2355F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szCs w:val="32"/>
                <w:cs/>
              </w:rPr>
              <w:t>เสนอข้อเสนอเชิงนโยบาย</w:t>
            </w:r>
          </w:p>
        </w:tc>
      </w:tr>
      <w:tr w:rsidR="002318EA" w:rsidRPr="004F7D67" w14:paraId="49E59C57" w14:textId="77777777" w:rsidTr="001063E1">
        <w:trPr>
          <w:trHeight w:val="307"/>
        </w:trPr>
        <w:tc>
          <w:tcPr>
            <w:tcW w:w="2809" w:type="dxa"/>
            <w:shd w:val="clear" w:color="auto" w:fill="auto"/>
          </w:tcPr>
          <w:p w14:paraId="71D7A1A8" w14:textId="1143E749" w:rsidR="002318EA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1063E1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0" w:type="dxa"/>
          </w:tcPr>
          <w:p w14:paraId="78619ACC" w14:textId="113EFBEF" w:rsidR="002318EA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2" w:type="dxa"/>
            <w:shd w:val="clear" w:color="auto" w:fill="auto"/>
          </w:tcPr>
          <w:p w14:paraId="537C7793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1" w:type="dxa"/>
            <w:shd w:val="clear" w:color="auto" w:fill="auto"/>
          </w:tcPr>
          <w:p w14:paraId="690418CB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19" w:type="dxa"/>
            <w:shd w:val="clear" w:color="auto" w:fill="auto"/>
          </w:tcPr>
          <w:p w14:paraId="5D380E25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1" w:type="dxa"/>
            <w:shd w:val="clear" w:color="auto" w:fill="auto"/>
          </w:tcPr>
          <w:p w14:paraId="4A837895" w14:textId="4978C87A" w:rsidR="002318EA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szCs w:val="32"/>
                <w:cs/>
              </w:rPr>
              <w:t xml:space="preserve">โครงงานเชื่อมโยง </w:t>
            </w:r>
            <w:r w:rsidRPr="001063E1">
              <w:rPr>
                <w:rFonts w:ascii="TH SarabunPSK" w:hAnsi="TH SarabunPSK" w:cs="TH SarabunPSK"/>
                <w:szCs w:val="32"/>
              </w:rPr>
              <w:t xml:space="preserve">SDGs </w:t>
            </w:r>
            <w:r w:rsidRPr="001063E1">
              <w:rPr>
                <w:rFonts w:ascii="TH SarabunPSK" w:hAnsi="TH SarabunPSK" w:cs="TH SarabunPSK"/>
                <w:szCs w:val="32"/>
                <w:cs/>
              </w:rPr>
              <w:t>กับกฎหมายกีฬา</w:t>
            </w:r>
          </w:p>
        </w:tc>
        <w:tc>
          <w:tcPr>
            <w:tcW w:w="1409" w:type="dxa"/>
          </w:tcPr>
          <w:p w14:paraId="30B5CF7C" w14:textId="73AB2770" w:rsidR="002318EA" w:rsidRPr="004F7D67" w:rsidRDefault="001063E1" w:rsidP="001063E1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szCs w:val="32"/>
                <w:cs/>
              </w:rPr>
              <w:t>การนำเสนอข้อเสนอเชิงนโยบายกีฬา</w:t>
            </w:r>
          </w:p>
        </w:tc>
      </w:tr>
      <w:tr w:rsidR="002318EA" w:rsidRPr="004F7D67" w14:paraId="621DAF25" w14:textId="77777777" w:rsidTr="001063E1">
        <w:tc>
          <w:tcPr>
            <w:tcW w:w="2809" w:type="dxa"/>
            <w:shd w:val="clear" w:color="auto" w:fill="auto"/>
          </w:tcPr>
          <w:p w14:paraId="08AB9CB6" w14:textId="253F871D" w:rsidR="002318EA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1063E1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0" w:type="dxa"/>
          </w:tcPr>
          <w:p w14:paraId="3AA7A332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2" w:type="dxa"/>
            <w:shd w:val="clear" w:color="auto" w:fill="auto"/>
          </w:tcPr>
          <w:p w14:paraId="4C2C8E07" w14:textId="79740B81" w:rsidR="002318EA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szCs w:val="32"/>
              </w:rPr>
              <w:t xml:space="preserve">20 </w:t>
            </w:r>
            <w:r w:rsidRPr="001063E1">
              <w:rPr>
                <w:rFonts w:ascii="TH SarabunPSK" w:hAnsi="TH SarabunPSK" w:cs="TH SarabunPSK"/>
                <w:szCs w:val="32"/>
                <w:cs/>
              </w:rPr>
              <w:t>ข้อ (ปรนัย/อัตนัยกฎหมายและองค์กรกีฬา)</w:t>
            </w:r>
          </w:p>
        </w:tc>
        <w:tc>
          <w:tcPr>
            <w:tcW w:w="1551" w:type="dxa"/>
            <w:shd w:val="clear" w:color="auto" w:fill="auto"/>
          </w:tcPr>
          <w:p w14:paraId="64518CB7" w14:textId="4B7827C7" w:rsidR="002318EA" w:rsidRPr="004F7D67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1063E1">
              <w:rPr>
                <w:rFonts w:ascii="TH SarabunPSK" w:hAnsi="TH SarabunPSK" w:cs="TH SarabunPSK"/>
                <w:szCs w:val="32"/>
              </w:rPr>
              <w:t xml:space="preserve">20 </w:t>
            </w:r>
            <w:r w:rsidRPr="001063E1">
              <w:rPr>
                <w:rFonts w:ascii="TH SarabunPSK" w:hAnsi="TH SarabunPSK" w:cs="TH SarabunPSK"/>
                <w:szCs w:val="32"/>
                <w:cs/>
              </w:rPr>
              <w:t>ข้อ (กฎหมายอาชีพ/สมัครเล่น)</w:t>
            </w:r>
          </w:p>
        </w:tc>
        <w:tc>
          <w:tcPr>
            <w:tcW w:w="1619" w:type="dxa"/>
            <w:shd w:val="clear" w:color="auto" w:fill="auto"/>
          </w:tcPr>
          <w:p w14:paraId="27903115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1" w:type="dxa"/>
            <w:shd w:val="clear" w:color="auto" w:fill="auto"/>
          </w:tcPr>
          <w:p w14:paraId="61B7BBFB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09" w:type="dxa"/>
          </w:tcPr>
          <w:p w14:paraId="60B385B7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7D902A61" w14:textId="77777777" w:rsidTr="001063E1">
        <w:tc>
          <w:tcPr>
            <w:tcW w:w="2809" w:type="dxa"/>
            <w:shd w:val="clear" w:color="auto" w:fill="auto"/>
          </w:tcPr>
          <w:p w14:paraId="7377E6E5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0" w:type="dxa"/>
          </w:tcPr>
          <w:p w14:paraId="59E1C16C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2" w:type="dxa"/>
            <w:shd w:val="clear" w:color="auto" w:fill="auto"/>
          </w:tcPr>
          <w:p w14:paraId="44C62B2B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1" w:type="dxa"/>
            <w:shd w:val="clear" w:color="auto" w:fill="auto"/>
          </w:tcPr>
          <w:p w14:paraId="0172EFC9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19" w:type="dxa"/>
            <w:shd w:val="clear" w:color="auto" w:fill="auto"/>
          </w:tcPr>
          <w:p w14:paraId="3165995C" w14:textId="113ECC80" w:rsidR="002318EA" w:rsidRPr="00751329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1063E1">
              <w:rPr>
                <w:rFonts w:ascii="TH SarabunPSK" w:hAnsi="TH SarabunPSK" w:cs="TH SarabunPSK"/>
                <w:szCs w:val="32"/>
              </w:rPr>
              <w:t xml:space="preserve">20 </w:t>
            </w:r>
            <w:r w:rsidRPr="001063E1">
              <w:rPr>
                <w:rFonts w:ascii="TH SarabunPSK" w:hAnsi="TH SarabunPSK" w:cs="TH SarabunPSK"/>
                <w:szCs w:val="32"/>
                <w:cs/>
              </w:rPr>
              <w:t>ข้อ (วิเคราะห์กรณีพิพาท)</w:t>
            </w:r>
          </w:p>
        </w:tc>
        <w:tc>
          <w:tcPr>
            <w:tcW w:w="1411" w:type="dxa"/>
            <w:shd w:val="clear" w:color="auto" w:fill="auto"/>
          </w:tcPr>
          <w:p w14:paraId="21B91FC3" w14:textId="5D0B7A41" w:rsidR="002318EA" w:rsidRPr="00751329" w:rsidRDefault="001063E1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1063E1">
              <w:rPr>
                <w:rFonts w:ascii="TH SarabunPSK" w:hAnsi="TH SarabunPSK" w:cs="TH SarabunPSK"/>
                <w:szCs w:val="32"/>
              </w:rPr>
              <w:t xml:space="preserve">20 </w:t>
            </w:r>
            <w:r w:rsidRPr="001063E1">
              <w:rPr>
                <w:rFonts w:ascii="TH SarabunPSK" w:hAnsi="TH SarabunPSK" w:cs="TH SarabunPSK"/>
                <w:szCs w:val="32"/>
                <w:cs/>
              </w:rPr>
              <w:t xml:space="preserve">ข้อ (สิทธิมนุษยชน / </w:t>
            </w:r>
            <w:r w:rsidRPr="001063E1">
              <w:rPr>
                <w:rFonts w:ascii="TH SarabunPSK" w:hAnsi="TH SarabunPSK" w:cs="TH SarabunPSK"/>
                <w:szCs w:val="32"/>
                <w:cs/>
              </w:rPr>
              <w:lastRenderedPageBreak/>
              <w:t>จริยธรรมกีฬา)</w:t>
            </w:r>
          </w:p>
        </w:tc>
        <w:tc>
          <w:tcPr>
            <w:tcW w:w="1409" w:type="dxa"/>
          </w:tcPr>
          <w:p w14:paraId="560449CD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2ADD85A5" w14:textId="77777777" w:rsidR="00214FA4" w:rsidRDefault="00214FA4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af3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00FADE00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af4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af4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ae"/>
              <w:jc w:val="center"/>
              <w:rPr>
                <w:rStyle w:val="af4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af4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af4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lastRenderedPageBreak/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ae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ae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44A0FAFB" w14:textId="404AFEC3" w:rsidR="001063E1" w:rsidRPr="001063E1" w:rsidRDefault="001063E1" w:rsidP="001063E1">
      <w:pPr>
        <w:pStyle w:val="a9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1063E1">
        <w:rPr>
          <w:rFonts w:ascii="TH SarabunPSK" w:hAnsi="TH SarabunPSK" w:cs="TH SarabunPSK"/>
          <w:sz w:val="32"/>
          <w:szCs w:val="32"/>
        </w:rPr>
        <w:t>Foster, K. (2003). Sport: Law and Practice. London: LexisNexis Butterworths.</w:t>
      </w:r>
    </w:p>
    <w:p w14:paraId="3A624418" w14:textId="7B19AC86" w:rsidR="001063E1" w:rsidRPr="001063E1" w:rsidRDefault="001063E1" w:rsidP="001063E1">
      <w:pPr>
        <w:pStyle w:val="a9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1063E1">
        <w:rPr>
          <w:rFonts w:ascii="TH SarabunPSK" w:hAnsi="TH SarabunPSK" w:cs="TH SarabunPSK"/>
          <w:sz w:val="32"/>
          <w:szCs w:val="32"/>
        </w:rPr>
        <w:t>James, M. (2013). Sports Law. Palgrave Macmillan Law Masters.</w:t>
      </w:r>
    </w:p>
    <w:p w14:paraId="006E8D1C" w14:textId="6301715B" w:rsidR="001063E1" w:rsidRPr="001063E1" w:rsidRDefault="001063E1" w:rsidP="001063E1">
      <w:pPr>
        <w:pStyle w:val="a9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1063E1">
        <w:rPr>
          <w:rFonts w:ascii="TH SarabunPSK" w:hAnsi="TH SarabunPSK" w:cs="TH SarabunPSK"/>
          <w:sz w:val="32"/>
          <w:szCs w:val="32"/>
        </w:rPr>
        <w:t>Gardiner, S., et al. (2012). Sports Law. Routledge. (5th edition)</w:t>
      </w:r>
    </w:p>
    <w:p w14:paraId="17A2F535" w14:textId="735344BF" w:rsidR="001063E1" w:rsidRPr="001063E1" w:rsidRDefault="001063E1" w:rsidP="001063E1">
      <w:pPr>
        <w:pStyle w:val="a9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1063E1">
        <w:rPr>
          <w:rFonts w:ascii="TH SarabunPSK" w:hAnsi="TH SarabunPSK" w:cs="TH SarabunPSK"/>
          <w:sz w:val="32"/>
          <w:szCs w:val="32"/>
        </w:rPr>
        <w:t xml:space="preserve">Lisa Pike </w:t>
      </w:r>
      <w:proofErr w:type="spellStart"/>
      <w:r w:rsidRPr="001063E1">
        <w:rPr>
          <w:rFonts w:ascii="TH SarabunPSK" w:hAnsi="TH SarabunPSK" w:cs="TH SarabunPSK"/>
          <w:sz w:val="32"/>
          <w:szCs w:val="32"/>
        </w:rPr>
        <w:t>Masteralexis</w:t>
      </w:r>
      <w:proofErr w:type="spellEnd"/>
      <w:r w:rsidRPr="001063E1">
        <w:rPr>
          <w:rFonts w:ascii="TH SarabunPSK" w:hAnsi="TH SarabunPSK" w:cs="TH SarabunPSK"/>
          <w:sz w:val="32"/>
          <w:szCs w:val="32"/>
        </w:rPr>
        <w:t>, Carol Barr &amp; Mary Hums. (2019). Principles and Practice of Sport Management. Jones &amp; Bartlett Learning.</w:t>
      </w:r>
    </w:p>
    <w:p w14:paraId="4D7F9CD6" w14:textId="61A5BB6B" w:rsidR="002077FE" w:rsidRPr="001063E1" w:rsidRDefault="001063E1" w:rsidP="001063E1">
      <w:pPr>
        <w:pStyle w:val="a9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1063E1">
        <w:rPr>
          <w:rFonts w:ascii="TH SarabunPSK" w:hAnsi="TH SarabunPSK" w:cs="TH SarabunPSK"/>
          <w:sz w:val="32"/>
          <w:szCs w:val="32"/>
        </w:rPr>
        <w:t>Thorpe, D. (2014). Sports Law. Oxford University Press.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42380ADE" w:rsidR="00895DC9" w:rsidRPr="002077FE" w:rsidRDefault="00000000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hyperlink r:id="rId10" w:history="1">
        <w:r w:rsidR="002077FE" w:rsidRPr="002077FE">
          <w:rPr>
            <w:rStyle w:val="af5"/>
            <w:rFonts w:ascii="TH SarabunPSK" w:hAnsi="TH SarabunPSK" w:cs="TH SarabunPSK"/>
            <w:sz w:val="32"/>
            <w:szCs w:val="32"/>
          </w:rPr>
          <w:t>https://ssrudlp.ssru.ac.th/</w:t>
        </w:r>
      </w:hyperlink>
    </w:p>
    <w:p w14:paraId="7C720740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2077FE">
        <w:rPr>
          <w:rFonts w:ascii="TH SarabunPSK" w:hAnsi="TH SarabunPSK" w:cs="TH SarabunPSK"/>
          <w:sz w:val="32"/>
          <w:szCs w:val="32"/>
        </w:rPr>
        <w:t xml:space="preserve">e-Learning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ของมหาวิทยาลัย เช่น </w:t>
      </w:r>
      <w:r w:rsidRPr="002077FE">
        <w:rPr>
          <w:rFonts w:ascii="TH SarabunPSK" w:hAnsi="TH SarabunPSK" w:cs="TH SarabunPSK"/>
          <w:sz w:val="32"/>
          <w:szCs w:val="32"/>
        </w:rPr>
        <w:t xml:space="preserve">LMS (Learning Management System)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2077FE">
        <w:rPr>
          <w:rFonts w:ascii="TH SarabunPSK" w:hAnsi="TH SarabunPSK" w:cs="TH SarabunPSK"/>
          <w:sz w:val="32"/>
          <w:szCs w:val="32"/>
        </w:rPr>
        <w:t>Suan Sunandha Rajabhat University</w:t>
      </w:r>
    </w:p>
    <w:p w14:paraId="3D8D0FCC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67A3CE2A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Google Classroom – </w:t>
      </w:r>
      <w:r w:rsidRPr="002077FE">
        <w:rPr>
          <w:rFonts w:ascii="TH SarabunPSK" w:hAnsi="TH SarabunPSK" w:cs="TH SarabunPSK"/>
          <w:sz w:val="32"/>
          <w:szCs w:val="32"/>
          <w:cs/>
        </w:rPr>
        <w:t>สำหรับการจัดส่งงาน มอบหมาย โพสต์สื่อการเรียนรู้</w:t>
      </w:r>
    </w:p>
    <w:p w14:paraId="1228FEEC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49C85928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Google Meet / Zoom –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ใช้สำหรับการเรียนออนไลน์แบบ </w:t>
      </w:r>
      <w:r w:rsidRPr="002077FE">
        <w:rPr>
          <w:rFonts w:ascii="TH SarabunPSK" w:hAnsi="TH SarabunPSK" w:cs="TH SarabunPSK"/>
          <w:sz w:val="32"/>
          <w:szCs w:val="32"/>
        </w:rPr>
        <w:t xml:space="preserve">synchronous </w:t>
      </w:r>
      <w:r w:rsidRPr="002077FE">
        <w:rPr>
          <w:rFonts w:ascii="TH SarabunPSK" w:hAnsi="TH SarabunPSK" w:cs="TH SarabunPSK"/>
          <w:sz w:val="32"/>
          <w:szCs w:val="32"/>
          <w:cs/>
        </w:rPr>
        <w:t>และการสอบปากเปล่า</w:t>
      </w:r>
    </w:p>
    <w:p w14:paraId="261140EE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7EF4A56D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YouTube / Video Clips – </w:t>
      </w:r>
      <w:r w:rsidRPr="002077FE">
        <w:rPr>
          <w:rFonts w:ascii="TH SarabunPSK" w:hAnsi="TH SarabunPSK" w:cs="TH SarabunPSK"/>
          <w:sz w:val="32"/>
          <w:szCs w:val="32"/>
          <w:cs/>
        </w:rPr>
        <w:t>สำหรับการเรียนรู้กรณีศึกษานอกชั้นเรียน</w:t>
      </w:r>
    </w:p>
    <w:p w14:paraId="0A7B44EE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36101B87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lastRenderedPageBreak/>
        <w:t xml:space="preserve">Google Forms / Kahoot / </w:t>
      </w:r>
      <w:proofErr w:type="spellStart"/>
      <w:r w:rsidRPr="002077FE">
        <w:rPr>
          <w:rFonts w:ascii="TH SarabunPSK" w:hAnsi="TH SarabunPSK" w:cs="TH SarabunPSK"/>
          <w:sz w:val="32"/>
          <w:szCs w:val="32"/>
        </w:rPr>
        <w:t>Mentimeter</w:t>
      </w:r>
      <w:proofErr w:type="spellEnd"/>
      <w:r w:rsidRPr="002077FE">
        <w:rPr>
          <w:rFonts w:ascii="TH SarabunPSK" w:hAnsi="TH SarabunPSK" w:cs="TH SarabunPSK"/>
          <w:sz w:val="32"/>
          <w:szCs w:val="32"/>
        </w:rPr>
        <w:t xml:space="preserve"> –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สำหรับการประเมินผลระหว่างเรียนแบบ </w:t>
      </w:r>
      <w:r w:rsidRPr="002077FE">
        <w:rPr>
          <w:rFonts w:ascii="TH SarabunPSK" w:hAnsi="TH SarabunPSK" w:cs="TH SarabunPSK"/>
          <w:sz w:val="32"/>
          <w:szCs w:val="32"/>
        </w:rPr>
        <w:t>formative assessment</w:t>
      </w:r>
    </w:p>
    <w:p w14:paraId="22FCE54F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5AF5C451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Microsoft Teams / LINE Group – </w:t>
      </w:r>
      <w:r w:rsidRPr="002077FE">
        <w:rPr>
          <w:rFonts w:ascii="TH SarabunPSK" w:hAnsi="TH SarabunPSK" w:cs="TH SarabunPSK"/>
          <w:sz w:val="32"/>
          <w:szCs w:val="32"/>
          <w:cs/>
        </w:rPr>
        <w:t>ใช้เป็นช่องทางการสื่อสารระหว่างอาจารย์กับนักศึกษา</w:t>
      </w:r>
    </w:p>
    <w:p w14:paraId="21792F3E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65524E2F" w14:textId="411632DE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Google Drive / Padlet – </w:t>
      </w:r>
      <w:r w:rsidRPr="002077FE">
        <w:rPr>
          <w:rFonts w:ascii="TH SarabunPSK" w:hAnsi="TH SarabunPSK" w:cs="TH SarabunPSK"/>
          <w:sz w:val="32"/>
          <w:szCs w:val="32"/>
          <w:cs/>
        </w:rPr>
        <w:t>สำหรับการจัดเก็บและแบ่งปันผลงานกลุ่ม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218815AC" w14:textId="7FD0D916" w:rsidR="001063E1" w:rsidRPr="001063E1" w:rsidRDefault="001063E1" w:rsidP="001063E1">
      <w:pPr>
        <w:pStyle w:val="a9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063E1">
        <w:rPr>
          <w:rFonts w:ascii="TH SarabunPSK" w:hAnsi="TH SarabunPSK" w:cs="TH SarabunPSK"/>
          <w:sz w:val="32"/>
          <w:szCs w:val="32"/>
        </w:rPr>
        <w:t>Court of Arbitration for Sport (CAS) – https://www.tas-cas.org</w:t>
      </w:r>
    </w:p>
    <w:p w14:paraId="27B6FBCC" w14:textId="178FA0BA" w:rsidR="001063E1" w:rsidRPr="001063E1" w:rsidRDefault="001063E1" w:rsidP="001063E1">
      <w:pPr>
        <w:pStyle w:val="a9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063E1">
        <w:rPr>
          <w:rFonts w:ascii="TH SarabunPSK" w:hAnsi="TH SarabunPSK" w:cs="TH SarabunPSK"/>
          <w:sz w:val="32"/>
          <w:szCs w:val="32"/>
        </w:rPr>
        <w:t>FIFA Legal Portal – https://legal.fifa.com</w:t>
      </w:r>
    </w:p>
    <w:p w14:paraId="7163EC8A" w14:textId="3B92BE8C" w:rsidR="001063E1" w:rsidRPr="001063E1" w:rsidRDefault="001063E1" w:rsidP="001063E1">
      <w:pPr>
        <w:pStyle w:val="a9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063E1">
        <w:rPr>
          <w:rFonts w:ascii="TH SarabunPSK" w:hAnsi="TH SarabunPSK" w:cs="TH SarabunPSK"/>
          <w:sz w:val="32"/>
          <w:szCs w:val="32"/>
        </w:rPr>
        <w:t>WADA (World Anti-Doping Agency) – https://www.wada-ama.org</w:t>
      </w:r>
    </w:p>
    <w:p w14:paraId="56BD7848" w14:textId="1376756E" w:rsidR="001063E1" w:rsidRPr="001063E1" w:rsidRDefault="001063E1" w:rsidP="001063E1">
      <w:pPr>
        <w:pStyle w:val="a9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063E1">
        <w:rPr>
          <w:rFonts w:ascii="TH SarabunPSK" w:hAnsi="TH SarabunPSK" w:cs="TH SarabunPSK"/>
          <w:sz w:val="32"/>
          <w:szCs w:val="32"/>
        </w:rPr>
        <w:t xml:space="preserve">YouTube – </w:t>
      </w:r>
      <w:r w:rsidRPr="001063E1">
        <w:rPr>
          <w:rFonts w:ascii="TH SarabunPSK" w:hAnsi="TH SarabunPSK" w:cs="TH SarabunPSK"/>
          <w:sz w:val="32"/>
          <w:szCs w:val="32"/>
          <w:cs/>
        </w:rPr>
        <w:t xml:space="preserve">ช่อง </w:t>
      </w:r>
      <w:r w:rsidRPr="001063E1">
        <w:rPr>
          <w:rFonts w:ascii="TH SarabunPSK" w:hAnsi="TH SarabunPSK" w:cs="TH SarabunPSK"/>
          <w:sz w:val="32"/>
          <w:szCs w:val="32"/>
        </w:rPr>
        <w:t xml:space="preserve">Sport &amp; Law </w:t>
      </w:r>
      <w:r w:rsidRPr="001063E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1063E1">
        <w:rPr>
          <w:rFonts w:ascii="TH SarabunPSK" w:hAnsi="TH SarabunPSK" w:cs="TH SarabunPSK"/>
          <w:sz w:val="32"/>
          <w:szCs w:val="32"/>
        </w:rPr>
        <w:t>FIFA TV (</w:t>
      </w:r>
      <w:r w:rsidRPr="001063E1">
        <w:rPr>
          <w:rFonts w:ascii="TH SarabunPSK" w:hAnsi="TH SarabunPSK" w:cs="TH SarabunPSK"/>
          <w:sz w:val="32"/>
          <w:szCs w:val="32"/>
          <w:cs/>
        </w:rPr>
        <w:t>กรณีศึกษาและสารคดีด้านกฎหมายกีฬา)</w:t>
      </w:r>
    </w:p>
    <w:p w14:paraId="7ABDC724" w14:textId="6E2A74C2" w:rsidR="001063E1" w:rsidRPr="001063E1" w:rsidRDefault="001063E1" w:rsidP="001063E1">
      <w:pPr>
        <w:pStyle w:val="a9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063E1">
        <w:rPr>
          <w:rFonts w:ascii="TH SarabunPSK" w:hAnsi="TH SarabunPSK" w:cs="TH SarabunPSK"/>
          <w:sz w:val="32"/>
          <w:szCs w:val="32"/>
        </w:rPr>
        <w:t>E-Learning FIFA – https://www.fifa.com/legal/education</w:t>
      </w:r>
    </w:p>
    <w:p w14:paraId="5D8D9F6C" w14:textId="77777777" w:rsidR="001063E1" w:rsidRPr="001063E1" w:rsidRDefault="001063E1" w:rsidP="001063E1">
      <w:pPr>
        <w:pStyle w:val="a9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proofErr w:type="gramStart"/>
      <w:r w:rsidRPr="001063E1">
        <w:rPr>
          <w:rFonts w:ascii="TH SarabunPSK" w:hAnsi="TH SarabunPSK" w:cs="TH SarabunPSK"/>
          <w:sz w:val="32"/>
          <w:szCs w:val="32"/>
        </w:rPr>
        <w:t>Social Media</w:t>
      </w:r>
      <w:proofErr w:type="gramEnd"/>
      <w:r w:rsidRPr="001063E1">
        <w:rPr>
          <w:rFonts w:ascii="TH SarabunPSK" w:hAnsi="TH SarabunPSK" w:cs="TH SarabunPSK"/>
          <w:sz w:val="32"/>
          <w:szCs w:val="32"/>
        </w:rPr>
        <w:t xml:space="preserve"> – </w:t>
      </w:r>
      <w:r w:rsidRPr="001063E1">
        <w:rPr>
          <w:rFonts w:ascii="TH SarabunPSK" w:hAnsi="TH SarabunPSK" w:cs="TH SarabunPSK"/>
          <w:sz w:val="32"/>
          <w:szCs w:val="32"/>
          <w:cs/>
        </w:rPr>
        <w:t>กลุ่ม</w:t>
      </w:r>
      <w:proofErr w:type="spellStart"/>
      <w:r w:rsidRPr="001063E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063E1">
        <w:rPr>
          <w:rFonts w:ascii="TH SarabunPSK" w:hAnsi="TH SarabunPSK" w:cs="TH SarabunPSK"/>
          <w:sz w:val="32"/>
          <w:szCs w:val="32"/>
          <w:cs/>
        </w:rPr>
        <w:t>ซบุ</w:t>
      </w:r>
      <w:proofErr w:type="spellStart"/>
      <w:r w:rsidRPr="001063E1">
        <w:rPr>
          <w:rFonts w:ascii="TH SarabunPSK" w:hAnsi="TH SarabunPSK" w:cs="TH SarabunPSK"/>
          <w:sz w:val="32"/>
          <w:szCs w:val="32"/>
          <w:cs/>
        </w:rPr>
        <w:t>๊ก</w:t>
      </w:r>
      <w:proofErr w:type="spellEnd"/>
      <w:r w:rsidRPr="001063E1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1063E1">
        <w:rPr>
          <w:rFonts w:ascii="TH SarabunPSK" w:hAnsi="TH SarabunPSK" w:cs="TH SarabunPSK"/>
          <w:sz w:val="32"/>
          <w:szCs w:val="32"/>
        </w:rPr>
        <w:t>Sports Law Thailand”, “</w:t>
      </w:r>
      <w:r w:rsidRPr="001063E1">
        <w:rPr>
          <w:rFonts w:ascii="TH SarabunPSK" w:hAnsi="TH SarabunPSK" w:cs="TH SarabunPSK"/>
          <w:sz w:val="32"/>
          <w:szCs w:val="32"/>
          <w:cs/>
        </w:rPr>
        <w:t>กีฬาและกฎหมาย” ฯลฯ</w:t>
      </w:r>
    </w:p>
    <w:p w14:paraId="65E54374" w14:textId="1D29C914" w:rsidR="002077FE" w:rsidRPr="00DB220E" w:rsidRDefault="002077FE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06D5E959" w14:textId="21BE6A1D" w:rsidR="002077FE" w:rsidRPr="002077FE" w:rsidRDefault="002077FE" w:rsidP="002077FE">
      <w:pPr>
        <w:pStyle w:val="a9"/>
        <w:numPr>
          <w:ilvl w:val="1"/>
          <w:numId w:val="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77F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ปริญญา ขวัญเมือง.(</w:t>
      </w:r>
      <w:proofErr w:type="gramStart"/>
      <w:r w:rsidRPr="002077FE">
        <w:rPr>
          <w:rFonts w:ascii="TH SarabunPSK" w:hAnsi="TH SarabunPSK" w:cs="TH SarabunPSK"/>
          <w:color w:val="000000" w:themeColor="text1"/>
          <w:sz w:val="32"/>
          <w:szCs w:val="32"/>
        </w:rPr>
        <w:t>2562).</w:t>
      </w:r>
      <w:r w:rsidRPr="00281465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รูปแบบการซื้อขายนักกีฬาฟุตบอลต่างชาติในประเทศไทย</w:t>
      </w:r>
      <w:proofErr w:type="gramEnd"/>
      <w:r w:rsidRPr="00281465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.</w:t>
      </w:r>
      <w:r w:rsidRPr="002077FE">
        <w:rPr>
          <w:rFonts w:ascii="TH SarabunPSK" w:hAnsi="TH SarabunPSK" w:cs="TH SarabunPSK"/>
          <w:color w:val="000000" w:themeColor="text1"/>
          <w:sz w:val="32"/>
          <w:szCs w:val="32"/>
        </w:rPr>
        <w:t>Academic Journal Institute of Physical Education 2562;11:133-143.</w:t>
      </w:r>
    </w:p>
    <w:p w14:paraId="26C62A0E" w14:textId="36E2F6E7" w:rsidR="00CB2AEA" w:rsidRPr="009B75A4" w:rsidRDefault="00281465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146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ปริญญา ขวัญเมืองวา</w:t>
      </w:r>
      <w:proofErr w:type="spellStart"/>
      <w:r w:rsidRPr="0028146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นิช</w:t>
      </w:r>
      <w:proofErr w:type="spellEnd"/>
      <w:r w:rsidRPr="0028146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กษิดิศ หนูจันทร์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สุจินตนา บุญทวี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.(2568).</w:t>
      </w:r>
      <w:r w:rsidRPr="00281465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ผลกระทบของเอเย่นต์ฟุตบอลต่อเศรษฐกิจการซื้อขายนักฟุตบอลอาชีพ</w:t>
      </w:r>
      <w:r w:rsidRPr="00281465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.</w:t>
      </w:r>
      <w:r w:rsidRPr="00281465">
        <w:t xml:space="preserve"> 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</w:rPr>
        <w:t xml:space="preserve">Journal of Educational Innovation and </w:t>
      </w:r>
      <w:proofErr w:type="gramStart"/>
      <w:r w:rsidRPr="00281465">
        <w:rPr>
          <w:rFonts w:ascii="TH SarabunPSK" w:hAnsi="TH SarabunPSK" w:cs="TH SarabunPSK"/>
          <w:color w:val="000000" w:themeColor="text1"/>
          <w:sz w:val="32"/>
          <w:szCs w:val="32"/>
        </w:rPr>
        <w:t>Research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;P</w:t>
      </w:r>
      <w:proofErr w:type="gramEnd"/>
      <w:r>
        <w:rPr>
          <w:rFonts w:ascii="TH SarabunPSK" w:hAnsi="TH SarabunPSK" w:cs="TH SarabunPSK"/>
          <w:color w:val="000000" w:themeColor="text1"/>
          <w:sz w:val="32"/>
          <w:szCs w:val="32"/>
        </w:rPr>
        <w:t>819-834.</w:t>
      </w:r>
    </w:p>
    <w:p w14:paraId="1B481E00" w14:textId="478503E3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ae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ae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ae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ae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ae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lastRenderedPageBreak/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00CF2E37" w:rsidR="00A66187" w:rsidRDefault="00D0709B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ดร.ปริญญา ขวัญเมืองวา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นิช</w:t>
      </w:r>
      <w:proofErr w:type="spellEnd"/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7BE2C07E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D0709B">
        <w:rPr>
          <w:rFonts w:ascii="TH SarabunPSK" w:hAnsi="TH SarabunPSK" w:cs="TH SarabunPSK" w:hint="cs"/>
          <w:sz w:val="32"/>
          <w:szCs w:val="32"/>
          <w:cs/>
        </w:rPr>
        <w:t>17 มิถุนายน 2568</w:t>
      </w:r>
    </w:p>
    <w:p w14:paraId="426E9B6C" w14:textId="4E8F6D99" w:rsidR="003A1333" w:rsidRPr="00D47F41" w:rsidRDefault="003A1333" w:rsidP="00411586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62128" w14:textId="77777777" w:rsidR="008252D2" w:rsidRDefault="008252D2" w:rsidP="008C544A">
      <w:r>
        <w:separator/>
      </w:r>
    </w:p>
  </w:endnote>
  <w:endnote w:type="continuationSeparator" w:id="0">
    <w:p w14:paraId="55242CDB" w14:textId="77777777" w:rsidR="008252D2" w:rsidRDefault="008252D2" w:rsidP="008C544A">
      <w:r>
        <w:continuationSeparator/>
      </w:r>
    </w:p>
  </w:endnote>
  <w:endnote w:type="continuationNotice" w:id="1">
    <w:p w14:paraId="2448421B" w14:textId="77777777" w:rsidR="008252D2" w:rsidRDefault="008252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B62954A-F8E4-4A37-B602-29801F546E66}"/>
    <w:embedBold r:id="rId2" w:fontKey="{C090AC6E-FC54-4334-9AEB-C7517F7E1B6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84835D14-7128-41DA-B184-4C808BD85505}"/>
    <w:embedBold r:id="rId4" w:fontKey="{05B489DC-D3C1-48A7-9989-F830C9970F21}"/>
    <w:embedItalic r:id="rId5" w:fontKey="{20080B0C-966A-4ED0-A8F7-E1974E62C5D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FAAA983-7C11-4B77-B89A-AA0852DF7E7C}"/>
    <w:embedBold r:id="rId7" w:fontKey="{BBAB93E1-6E29-4F5C-B48F-8B138789E8B1}"/>
    <w:embedItalic r:id="rId8" w:fontKey="{3D33FE07-FF06-4988-86C7-799593EFC08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135DE6B-DDA0-4148-8EED-294E151B55EC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0" w:fontKey="{DD3ED67E-D286-4BCD-A1E5-F7E81BA74EF7}"/>
    <w:embedBold r:id="rId11" w:fontKey="{2910F4ED-D995-46B9-A739-AE242566ABD8}"/>
    <w:embedItalic r:id="rId12" w:fontKey="{620932E8-B227-4CD3-9630-2F31948D6E5A}"/>
    <w:embedBoldItalic r:id="rId13" w:fontKey="{328CA155-4F31-45F9-AC36-E7288FA563AE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5EF30C18-3297-4D25-96D1-A6B58CCF527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5" w:fontKey="{D965F54F-FDFC-41F5-A6EB-753D31270D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6" w:fontKey="{7AFE4FD8-4328-45FA-AB46-D1BD3B2407F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BC2F8B83-F92D-4129-9839-659D68C0F6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9F63E" w14:textId="6D0D8149" w:rsidR="0081784E" w:rsidRPr="00DA3C0F" w:rsidRDefault="0081784E" w:rsidP="00E85786">
    <w:pPr>
      <w:pStyle w:val="ae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ae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83D638" w14:textId="77777777" w:rsidR="008252D2" w:rsidRDefault="008252D2" w:rsidP="008C544A">
      <w:r>
        <w:separator/>
      </w:r>
    </w:p>
  </w:footnote>
  <w:footnote w:type="continuationSeparator" w:id="0">
    <w:p w14:paraId="1EA61E16" w14:textId="77777777" w:rsidR="008252D2" w:rsidRDefault="008252D2" w:rsidP="008C544A">
      <w:r>
        <w:continuationSeparator/>
      </w:r>
    </w:p>
  </w:footnote>
  <w:footnote w:type="continuationNotice" w:id="1">
    <w:p w14:paraId="6A780EEE" w14:textId="77777777" w:rsidR="008252D2" w:rsidRDefault="008252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af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59C8D092" w14:textId="77777777" w:rsidR="00471F32" w:rsidRDefault="006028ED" w:rsidP="00DB58E8">
          <w:pPr>
            <w:rPr>
              <w:rFonts w:ascii="TH SarabunPSK" w:eastAsia="BrowalliaNew-Bold" w:hAnsi="TH SarabunPSK" w:cs="TH SarabunPSK"/>
              <w:b/>
              <w:bCs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="00471F32" w:rsidRPr="00471F32">
            <w:rPr>
              <w:rFonts w:ascii="TH SarabunPSK" w:hAnsi="TH SarabunPSK" w:cs="TH SarabunPSK"/>
              <w:szCs w:val="24"/>
            </w:rPr>
            <w:t>SPM8212</w:t>
          </w:r>
        </w:p>
        <w:p w14:paraId="0FCB21FF" w14:textId="38AEEC83" w:rsidR="00DB58E8" w:rsidRPr="00DC0748" w:rsidRDefault="00DB58E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="00423FF6" w:rsidRPr="00423FF6">
            <w:rPr>
              <w:rFonts w:ascii="TH SarabunPSK" w:hAnsi="TH SarabunPSK" w:cs="TH SarabunPSK"/>
              <w:szCs w:val="24"/>
              <w:cs/>
            </w:rPr>
            <w:t>กฎหมายทางการกีฬาชั้นสูง</w:t>
          </w:r>
        </w:p>
        <w:p w14:paraId="4D420D0B" w14:textId="63BD7179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="00AA38D4" w:rsidRPr="00AA38D4">
            <w:rPr>
              <w:rFonts w:ascii="TH SarabunPSK" w:hAnsi="TH SarabunPSK" w:cs="TH SarabunPSK"/>
              <w:szCs w:val="24"/>
              <w:cs/>
            </w:rPr>
            <w:t>๓(๓-๐-๙)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77F0536E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="00423FF6">
            <w:rPr>
              <w:rFonts w:ascii="TH SarabunPSK" w:hAnsi="TH SarabunPSK" w:cs="TH SarabunPSK" w:hint="cs"/>
              <w:b/>
              <w:bCs/>
              <w:szCs w:val="24"/>
              <w:cs/>
            </w:rPr>
            <w:t>เอก</w:t>
          </w:r>
          <w:r w:rsidRPr="00DC0748">
            <w:rPr>
              <w:noProof/>
              <w:szCs w:val="24"/>
            </w:rPr>
            <w:t xml:space="preserve"> </w:t>
          </w:r>
        </w:p>
        <w:p w14:paraId="20AFDC2B" w14:textId="46EDD712" w:rsidR="00DC0748" w:rsidRPr="00AA38D4" w:rsidRDefault="00DC0748" w:rsidP="006028ED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423FF6" w:rsidRPr="00423FF6">
            <w:rPr>
              <w:rFonts w:ascii="TH SarabunPSK" w:hAnsi="TH SarabunPSK" w:cs="TH SarabunPSK"/>
              <w:b/>
              <w:bCs/>
              <w:szCs w:val="24"/>
              <w:cs/>
            </w:rPr>
            <w:t>หลักสูตรปรัชญาดุษฎีบัณฑิต</w:t>
          </w:r>
        </w:p>
        <w:p w14:paraId="19B295EE" w14:textId="77777777" w:rsidR="00AA38D4" w:rsidRPr="00AA38D4" w:rsidRDefault="006028ED" w:rsidP="00AA38D4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</w:p>
        <w:p w14:paraId="79FB4AAA" w14:textId="2BD1CC02" w:rsidR="006028ED" w:rsidRPr="00AA38D4" w:rsidRDefault="00AA38D4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AA38D4">
            <w:rPr>
              <w:rFonts w:ascii="TH SarabunPSK" w:hAnsi="TH SarabunPSK" w:cs="TH SarabunPSK" w:hint="cs"/>
              <w:b/>
              <w:bCs/>
              <w:szCs w:val="24"/>
              <w:cs/>
            </w:rPr>
            <w:t>วิทยาลัยนวัตกรรมและการจัดการ</w:t>
          </w:r>
        </w:p>
      </w:tc>
    </w:tr>
  </w:tbl>
  <w:p w14:paraId="2CB42050" w14:textId="43699CBB" w:rsidR="008C544A" w:rsidRPr="00B36355" w:rsidRDefault="008C544A" w:rsidP="00B36355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F2BAE"/>
    <w:multiLevelType w:val="hybridMultilevel"/>
    <w:tmpl w:val="465E0DF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7677BCE"/>
    <w:multiLevelType w:val="hybridMultilevel"/>
    <w:tmpl w:val="BCD6F0E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E05ADB"/>
    <w:multiLevelType w:val="hybridMultilevel"/>
    <w:tmpl w:val="81A4F56A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4952A70"/>
    <w:multiLevelType w:val="multilevel"/>
    <w:tmpl w:val="AF225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5447973">
    <w:abstractNumId w:val="4"/>
  </w:num>
  <w:num w:numId="2" w16cid:durableId="498887188">
    <w:abstractNumId w:val="3"/>
  </w:num>
  <w:num w:numId="3" w16cid:durableId="1339506988">
    <w:abstractNumId w:val="1"/>
  </w:num>
  <w:num w:numId="4" w16cid:durableId="7221021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38489277">
    <w:abstractNumId w:val="0"/>
  </w:num>
  <w:num w:numId="6" w16cid:durableId="1040473392">
    <w:abstractNumId w:val="5"/>
  </w:num>
  <w:num w:numId="7" w16cid:durableId="1270158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43EB3"/>
    <w:rsid w:val="00044834"/>
    <w:rsid w:val="000454F4"/>
    <w:rsid w:val="00052375"/>
    <w:rsid w:val="00062E47"/>
    <w:rsid w:val="00065BDE"/>
    <w:rsid w:val="00067B4A"/>
    <w:rsid w:val="00071F35"/>
    <w:rsid w:val="00081E53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5CC4"/>
    <w:rsid w:val="001063E1"/>
    <w:rsid w:val="0015795A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C3026"/>
    <w:rsid w:val="001C3160"/>
    <w:rsid w:val="001E1BE4"/>
    <w:rsid w:val="001F7F32"/>
    <w:rsid w:val="00202101"/>
    <w:rsid w:val="00205A0A"/>
    <w:rsid w:val="002077FE"/>
    <w:rsid w:val="00213F7C"/>
    <w:rsid w:val="002148CD"/>
    <w:rsid w:val="00214FA4"/>
    <w:rsid w:val="00215FB1"/>
    <w:rsid w:val="00217C60"/>
    <w:rsid w:val="00225741"/>
    <w:rsid w:val="00231787"/>
    <w:rsid w:val="002318EA"/>
    <w:rsid w:val="00233B71"/>
    <w:rsid w:val="00237B52"/>
    <w:rsid w:val="0025355B"/>
    <w:rsid w:val="00260CE6"/>
    <w:rsid w:val="00267840"/>
    <w:rsid w:val="00272E33"/>
    <w:rsid w:val="00274779"/>
    <w:rsid w:val="00281465"/>
    <w:rsid w:val="0029571A"/>
    <w:rsid w:val="002A2909"/>
    <w:rsid w:val="002A747F"/>
    <w:rsid w:val="002C1EBF"/>
    <w:rsid w:val="002D021C"/>
    <w:rsid w:val="002D3F82"/>
    <w:rsid w:val="002E0362"/>
    <w:rsid w:val="002F2995"/>
    <w:rsid w:val="002F2B0A"/>
    <w:rsid w:val="00302B82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8025A"/>
    <w:rsid w:val="003854F4"/>
    <w:rsid w:val="00390F8C"/>
    <w:rsid w:val="00392439"/>
    <w:rsid w:val="003A049F"/>
    <w:rsid w:val="003A1333"/>
    <w:rsid w:val="003A2A51"/>
    <w:rsid w:val="003C1253"/>
    <w:rsid w:val="003C353E"/>
    <w:rsid w:val="003D153B"/>
    <w:rsid w:val="003D7F47"/>
    <w:rsid w:val="003F3615"/>
    <w:rsid w:val="00405849"/>
    <w:rsid w:val="004060D3"/>
    <w:rsid w:val="00411586"/>
    <w:rsid w:val="00414F6D"/>
    <w:rsid w:val="00423FF6"/>
    <w:rsid w:val="004312D3"/>
    <w:rsid w:val="00432278"/>
    <w:rsid w:val="00437AEF"/>
    <w:rsid w:val="004443E9"/>
    <w:rsid w:val="00444F78"/>
    <w:rsid w:val="00445E71"/>
    <w:rsid w:val="00467C5E"/>
    <w:rsid w:val="00470A17"/>
    <w:rsid w:val="00471F32"/>
    <w:rsid w:val="00480BD2"/>
    <w:rsid w:val="004835C3"/>
    <w:rsid w:val="00496A4A"/>
    <w:rsid w:val="004A21AA"/>
    <w:rsid w:val="004B3599"/>
    <w:rsid w:val="004B3EE9"/>
    <w:rsid w:val="004B5E40"/>
    <w:rsid w:val="004D01C4"/>
    <w:rsid w:val="004D7F97"/>
    <w:rsid w:val="004E3905"/>
    <w:rsid w:val="004E5BE0"/>
    <w:rsid w:val="004F02C6"/>
    <w:rsid w:val="004F4B04"/>
    <w:rsid w:val="004F5EED"/>
    <w:rsid w:val="004F7D67"/>
    <w:rsid w:val="00504033"/>
    <w:rsid w:val="00510C72"/>
    <w:rsid w:val="00511767"/>
    <w:rsid w:val="00512C42"/>
    <w:rsid w:val="00513301"/>
    <w:rsid w:val="00516325"/>
    <w:rsid w:val="0054398A"/>
    <w:rsid w:val="005439CC"/>
    <w:rsid w:val="0054684D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D4D6C"/>
    <w:rsid w:val="005E3E28"/>
    <w:rsid w:val="005E4758"/>
    <w:rsid w:val="005F11D0"/>
    <w:rsid w:val="005F1263"/>
    <w:rsid w:val="006014A8"/>
    <w:rsid w:val="006028ED"/>
    <w:rsid w:val="00606E9A"/>
    <w:rsid w:val="006121B9"/>
    <w:rsid w:val="006156E0"/>
    <w:rsid w:val="00623FD7"/>
    <w:rsid w:val="00626252"/>
    <w:rsid w:val="0063063D"/>
    <w:rsid w:val="0063543E"/>
    <w:rsid w:val="00653D2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D6215"/>
    <w:rsid w:val="006F2C84"/>
    <w:rsid w:val="0070026B"/>
    <w:rsid w:val="00722205"/>
    <w:rsid w:val="00733E88"/>
    <w:rsid w:val="00736CE7"/>
    <w:rsid w:val="007426B8"/>
    <w:rsid w:val="0075071E"/>
    <w:rsid w:val="00751329"/>
    <w:rsid w:val="00771F5D"/>
    <w:rsid w:val="007723CD"/>
    <w:rsid w:val="00772B8F"/>
    <w:rsid w:val="007A781E"/>
    <w:rsid w:val="007B30E3"/>
    <w:rsid w:val="007B6896"/>
    <w:rsid w:val="007D0417"/>
    <w:rsid w:val="007D60EB"/>
    <w:rsid w:val="007E1C93"/>
    <w:rsid w:val="007E3F87"/>
    <w:rsid w:val="007F11AF"/>
    <w:rsid w:val="00805890"/>
    <w:rsid w:val="008063EA"/>
    <w:rsid w:val="00814B92"/>
    <w:rsid w:val="00815B15"/>
    <w:rsid w:val="0081784E"/>
    <w:rsid w:val="008237A8"/>
    <w:rsid w:val="008252D2"/>
    <w:rsid w:val="00871130"/>
    <w:rsid w:val="00895DC9"/>
    <w:rsid w:val="008A2678"/>
    <w:rsid w:val="008B1832"/>
    <w:rsid w:val="008C3C50"/>
    <w:rsid w:val="008C511C"/>
    <w:rsid w:val="008C544A"/>
    <w:rsid w:val="008D578E"/>
    <w:rsid w:val="008D7AF0"/>
    <w:rsid w:val="008E1499"/>
    <w:rsid w:val="008E2E9E"/>
    <w:rsid w:val="008F0653"/>
    <w:rsid w:val="008F286A"/>
    <w:rsid w:val="0090226E"/>
    <w:rsid w:val="00904B7C"/>
    <w:rsid w:val="00906DBA"/>
    <w:rsid w:val="00912085"/>
    <w:rsid w:val="00915235"/>
    <w:rsid w:val="009249B2"/>
    <w:rsid w:val="00930EA1"/>
    <w:rsid w:val="00935235"/>
    <w:rsid w:val="00937DF1"/>
    <w:rsid w:val="009404F0"/>
    <w:rsid w:val="00946CB4"/>
    <w:rsid w:val="00951CB4"/>
    <w:rsid w:val="0095266D"/>
    <w:rsid w:val="0096024A"/>
    <w:rsid w:val="009608FD"/>
    <w:rsid w:val="00960D3F"/>
    <w:rsid w:val="0096152B"/>
    <w:rsid w:val="00974757"/>
    <w:rsid w:val="00980402"/>
    <w:rsid w:val="009809FA"/>
    <w:rsid w:val="00985DAA"/>
    <w:rsid w:val="0099205D"/>
    <w:rsid w:val="0099409B"/>
    <w:rsid w:val="00994884"/>
    <w:rsid w:val="009A2252"/>
    <w:rsid w:val="009A2EFC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81B6E"/>
    <w:rsid w:val="00A820C7"/>
    <w:rsid w:val="00A8264C"/>
    <w:rsid w:val="00A85130"/>
    <w:rsid w:val="00AA1413"/>
    <w:rsid w:val="00AA38D4"/>
    <w:rsid w:val="00AA48E5"/>
    <w:rsid w:val="00AF39A1"/>
    <w:rsid w:val="00AF56B2"/>
    <w:rsid w:val="00AF6E5D"/>
    <w:rsid w:val="00B048E9"/>
    <w:rsid w:val="00B0614A"/>
    <w:rsid w:val="00B2355F"/>
    <w:rsid w:val="00B31497"/>
    <w:rsid w:val="00B31C0F"/>
    <w:rsid w:val="00B36355"/>
    <w:rsid w:val="00B376AC"/>
    <w:rsid w:val="00B445B7"/>
    <w:rsid w:val="00B65BF6"/>
    <w:rsid w:val="00B708AA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198E"/>
    <w:rsid w:val="00BF2781"/>
    <w:rsid w:val="00BF3FB8"/>
    <w:rsid w:val="00BF6B58"/>
    <w:rsid w:val="00C03431"/>
    <w:rsid w:val="00C04064"/>
    <w:rsid w:val="00C127D6"/>
    <w:rsid w:val="00C3422A"/>
    <w:rsid w:val="00C3522A"/>
    <w:rsid w:val="00C35437"/>
    <w:rsid w:val="00C37426"/>
    <w:rsid w:val="00C45E39"/>
    <w:rsid w:val="00C60FDA"/>
    <w:rsid w:val="00C629E2"/>
    <w:rsid w:val="00C65456"/>
    <w:rsid w:val="00C657B2"/>
    <w:rsid w:val="00C7567D"/>
    <w:rsid w:val="00C77AA2"/>
    <w:rsid w:val="00C83AFA"/>
    <w:rsid w:val="00C92A0F"/>
    <w:rsid w:val="00C93CFF"/>
    <w:rsid w:val="00C94B69"/>
    <w:rsid w:val="00CA03AB"/>
    <w:rsid w:val="00CA7C96"/>
    <w:rsid w:val="00CB2AEA"/>
    <w:rsid w:val="00CB74BF"/>
    <w:rsid w:val="00CC05CE"/>
    <w:rsid w:val="00CE09DB"/>
    <w:rsid w:val="00CE6C0A"/>
    <w:rsid w:val="00CE7564"/>
    <w:rsid w:val="00CF71BB"/>
    <w:rsid w:val="00D007E9"/>
    <w:rsid w:val="00D0709B"/>
    <w:rsid w:val="00D1565C"/>
    <w:rsid w:val="00D237D0"/>
    <w:rsid w:val="00D3187E"/>
    <w:rsid w:val="00D34B2A"/>
    <w:rsid w:val="00D40B93"/>
    <w:rsid w:val="00D45CA6"/>
    <w:rsid w:val="00D47F41"/>
    <w:rsid w:val="00D5013B"/>
    <w:rsid w:val="00D57FA5"/>
    <w:rsid w:val="00D601CA"/>
    <w:rsid w:val="00D65E85"/>
    <w:rsid w:val="00D73CE9"/>
    <w:rsid w:val="00D8681A"/>
    <w:rsid w:val="00DA1AD3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F4E99"/>
    <w:rsid w:val="00DF7CD4"/>
    <w:rsid w:val="00E01123"/>
    <w:rsid w:val="00E0708B"/>
    <w:rsid w:val="00E11089"/>
    <w:rsid w:val="00E16AC8"/>
    <w:rsid w:val="00E3204F"/>
    <w:rsid w:val="00E445D3"/>
    <w:rsid w:val="00E4470A"/>
    <w:rsid w:val="00E572D4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ADB"/>
    <w:rsid w:val="00EC69D3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6BFB"/>
    <w:rsid w:val="00F33284"/>
    <w:rsid w:val="00F63C01"/>
    <w:rsid w:val="00F67375"/>
    <w:rsid w:val="00F74850"/>
    <w:rsid w:val="00F85785"/>
    <w:rsid w:val="00FA5B23"/>
    <w:rsid w:val="00FB2B3D"/>
    <w:rsid w:val="00FB43CE"/>
    <w:rsid w:val="00FB4CA2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E445D3"/>
    <w:pPr>
      <w:ind w:left="720"/>
      <w:contextualSpacing/>
    </w:pPr>
    <w:rPr>
      <w:szCs w:val="40"/>
    </w:rPr>
  </w:style>
  <w:style w:type="character" w:styleId="aa">
    <w:name w:val="Intense Emphasis"/>
    <w:basedOn w:val="a0"/>
    <w:uiPriority w:val="21"/>
    <w:qFormat/>
    <w:rsid w:val="00E445D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E445D3"/>
    <w:rPr>
      <w:rFonts w:cs="Angsana New"/>
      <w:szCs w:val="40"/>
    </w:rPr>
  </w:style>
  <w:style w:type="paragraph" w:styleId="af">
    <w:name w:val="header"/>
    <w:basedOn w:val="a"/>
    <w:link w:val="af0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af0">
    <w:name w:val="หัวกระดาษ อักขระ"/>
    <w:basedOn w:val="a0"/>
    <w:link w:val="af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af1">
    <w:name w:val="footer"/>
    <w:basedOn w:val="a"/>
    <w:link w:val="af2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af3">
    <w:name w:val="Table Grid"/>
    <w:basedOn w:val="a1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af4">
    <w:name w:val="Strong"/>
    <w:basedOn w:val="a0"/>
    <w:uiPriority w:val="22"/>
    <w:qFormat/>
    <w:rsid w:val="004B3599"/>
    <w:rPr>
      <w:b/>
      <w:bCs/>
    </w:rPr>
  </w:style>
  <w:style w:type="table" w:styleId="21">
    <w:name w:val="Plain Table 2"/>
    <w:basedOn w:val="a1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5">
    <w:name w:val="Hyperlink"/>
    <w:basedOn w:val="a0"/>
    <w:uiPriority w:val="99"/>
    <w:unhideWhenUsed/>
    <w:rsid w:val="002077FE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2077FE"/>
    <w:rPr>
      <w:color w:val="605E5C"/>
      <w:shd w:val="clear" w:color="auto" w:fill="E1DFDD"/>
    </w:rPr>
  </w:style>
  <w:style w:type="paragraph" w:styleId="af7">
    <w:name w:val="Normal (Web)"/>
    <w:basedOn w:val="a"/>
    <w:uiPriority w:val="99"/>
    <w:semiHidden/>
    <w:unhideWhenUsed/>
    <w:rsid w:val="002077FE"/>
    <w:rPr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ssrudlp.ssru.ac.th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3184</Words>
  <Characters>18149</Characters>
  <Application>Microsoft Office Word</Application>
  <DocSecurity>0</DocSecurity>
  <Lines>151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Admin</cp:lastModifiedBy>
  <cp:revision>3</cp:revision>
  <cp:lastPrinted>2025-02-05T23:37:00Z</cp:lastPrinted>
  <dcterms:created xsi:type="dcterms:W3CDTF">2025-07-17T05:42:00Z</dcterms:created>
  <dcterms:modified xsi:type="dcterms:W3CDTF">2025-07-17T05:50:00Z</dcterms:modified>
</cp:coreProperties>
</file>